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Liquid Packaging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Liquid Packaging (11)</w:t>
      </w:r>
    </w:p>
    <w:p>
      <w:pPr>
        <w:ind w:left="360"/>
      </w:pPr>
      <w:r>
        <w:t xml:space="preserve">1. </w:t>
      </w:r>
      <w:r>
        <w:rPr>
          <w:b/>
        </w:rPr>
        <w:t>Amcor</w:t>
      </w:r>
      <w:r>
        <w:t xml:space="preserve"> (Distributor of enable)</w:t>
      </w:r>
    </w:p>
    <w:p>
      <w:pPr>
        <w:ind w:left="360"/>
      </w:pPr>
      <w:r>
        <w:t xml:space="preserve">2. </w:t>
      </w:r>
      <w:r>
        <w:rPr>
          <w:b/>
        </w:rPr>
        <w:t>Assemblies</w:t>
      </w:r>
      <w:r>
        <w:t xml:space="preserve"> (Distributor of vendor)</w:t>
      </w:r>
    </w:p>
    <w:p>
      <w:pPr>
        <w:ind w:left="360"/>
      </w:pPr>
      <w:r>
        <w:t xml:space="preserve">3. </w:t>
      </w:r>
      <w:r>
        <w:rPr>
          <w:b/>
        </w:rPr>
        <w:t>Cpcworldwide</w:t>
      </w:r>
      <w:r>
        <w:t xml:space="preserve"> (Distributor of cooling)</w:t>
      </w:r>
    </w:p>
    <w:p>
      <w:pPr>
        <w:ind w:left="360"/>
      </w:pPr>
      <w:r>
        <w:t xml:space="preserve">4. </w:t>
      </w:r>
      <w:r>
        <w:rPr>
          <w:b/>
        </w:rPr>
        <w:t>International Paper</w:t>
      </w:r>
      <w:r>
        <w:t xml:space="preserve"> (Distributor of utility)</w:t>
      </w:r>
    </w:p>
    <w:p>
      <w:pPr>
        <w:ind w:left="360"/>
      </w:pPr>
      <w:r>
        <w:t xml:space="preserve">5. </w:t>
      </w:r>
      <w:r>
        <w:rPr>
          <w:b/>
        </w:rPr>
        <w:t>Liqpack</w:t>
      </w:r>
      <w:r>
        <w:t xml:space="preserve"> (Distributor of packaging)</w:t>
      </w:r>
    </w:p>
    <w:p>
      <w:pPr>
        <w:ind w:left="360"/>
      </w:pPr>
      <w:r>
        <w:t xml:space="preserve">6. </w:t>
      </w:r>
      <w:r>
        <w:rPr>
          <w:b/>
        </w:rPr>
        <w:t>Packaging Corporation of America</w:t>
      </w:r>
      <w:r>
        <w:t xml:space="preserve"> (Distributor of dialog)</w:t>
      </w:r>
    </w:p>
    <w:p>
      <w:pPr>
        <w:ind w:left="360"/>
      </w:pPr>
      <w:r>
        <w:t xml:space="preserve">7. </w:t>
      </w:r>
      <w:r>
        <w:rPr>
          <w:b/>
        </w:rPr>
        <w:t>Packart</w:t>
      </w:r>
      <w:r>
        <w:t xml:space="preserve"> (Distributor of saturday)</w:t>
      </w:r>
    </w:p>
    <w:p>
      <w:pPr>
        <w:ind w:left="360"/>
      </w:pPr>
      <w:r>
        <w:t xml:space="preserve">8. </w:t>
      </w:r>
      <w:r>
        <w:rPr>
          <w:b/>
        </w:rPr>
        <w:t>Platinum Packaging</w:t>
      </w:r>
      <w:r>
        <w:t xml:space="preserve"> (Distributor of platinumpackaging)</w:t>
      </w:r>
    </w:p>
    <w:p>
      <w:pPr>
        <w:ind w:left="360"/>
      </w:pPr>
      <w:r>
        <w:t xml:space="preserve">9. </w:t>
      </w:r>
      <w:r>
        <w:rPr>
          <w:b/>
        </w:rPr>
        <w:t>Scholle IPN</w:t>
      </w:r>
      <w:r>
        <w:t xml:space="preserve"> (Distributor of foundation)</w:t>
      </w:r>
    </w:p>
    <w:p>
      <w:pPr>
        <w:ind w:left="360"/>
      </w:pPr>
      <w:r>
        <w:t xml:space="preserve">10. </w:t>
      </w:r>
      <w:r>
        <w:rPr>
          <w:b/>
        </w:rPr>
        <w:t>Uline</w:t>
      </w:r>
      <w:r>
        <w:t xml:space="preserve"> (Distributor of accessibility)</w:t>
      </w:r>
    </w:p>
    <w:p>
      <w:pPr>
        <w:ind w:left="360"/>
      </w:pPr>
      <w:r>
        <w:t xml:space="preserve">11. </w:t>
      </w:r>
      <w:r>
        <w:rPr>
          <w:b/>
        </w:rPr>
        <w:t>WestRock</w:t>
      </w:r>
      <w:r>
        <w:t xml:space="preserve"> (Distributor of foodservice)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