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Marine Gearbox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Marine Gearbox (2)</w:t>
      </w:r>
    </w:p>
    <w:p>
      <w:pPr>
        <w:ind w:left="360"/>
      </w:pPr>
      <w:r>
        <w:t xml:space="preserve">1. </w:t>
      </w:r>
      <w:r>
        <w:rPr>
          <w:b/>
        </w:rPr>
        <w:t>Dometic</w:t>
      </w:r>
      <w:r>
        <w:t xml:space="preserve"> (Distributor of within)</w:t>
      </w:r>
    </w:p>
    <w:p>
      <w:pPr>
        <w:ind w:left="360"/>
      </w:pPr>
      <w:r>
        <w:t xml:space="preserve">2. </w:t>
      </w:r>
      <w:r>
        <w:rPr>
          <w:b/>
        </w:rPr>
        <w:t>Seaboard Marine</w:t>
      </w:r>
      <w:r>
        <w:t xml:space="preserve"> (Distributor of Marine gearboxes and related equipment)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Marine Gearbox Services</w:t>
      </w:r>
      <w:r>
        <w:t xml:space="preserve"> (Participant in Service provider for marine gearbox maintenance and repair)</w:t>
      </w:r>
    </w:p>
    <w:p>
      <w:pPr>
        <w:ind w:left="360"/>
      </w:pPr>
      <w:r>
        <w:t xml:space="preserve">2. </w:t>
      </w:r>
      <w:r>
        <w:rPr>
          <w:b/>
        </w:rPr>
        <w:t>Marinespecialties</w:t>
      </w:r>
      <w:r>
        <w:t xml:space="preserve"> (Participant in specialties)</w:t>
      </w:r>
    </w:p>
    <w:p>
      <w:pPr>
        <w:ind w:left="360"/>
      </w:pPr>
      <w:r>
        <w:t xml:space="preserve">3. </w:t>
      </w:r>
      <w:r>
        <w:rPr>
          <w:b/>
        </w:rPr>
        <w:t>Parker Hannifin</w:t>
      </w:r>
      <w:r>
        <w:t xml:space="preserve"> (Participant in protected)</w:t>
      </w:r>
    </w:p>
    <w:p>
      <w:pPr>
        <w:ind w:left="360"/>
      </w:pPr>
      <w:r>
        <w:t xml:space="preserve">4. </w:t>
      </w:r>
      <w:r>
        <w:rPr>
          <w:b/>
        </w:rPr>
        <w:t>Riviera Marine</w:t>
      </w:r>
      <w:r>
        <w:t xml:space="preserve"> (Participant in And service provider for marine gearboxes)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