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Material Handling Robotics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Material Handling Robotics (4)</w:t>
      </w:r>
    </w:p>
    <w:p>
      <w:pPr>
        <w:ind w:left="360"/>
      </w:pPr>
      <w:r>
        <w:t xml:space="preserve">1. </w:t>
      </w:r>
      <w:r>
        <w:rPr>
          <w:b/>
        </w:rPr>
        <w:t>Cognex</w:t>
      </w:r>
      <w:r>
        <w:t xml:space="preserve"> (Distributor of support)</w:t>
      </w:r>
    </w:p>
    <w:p>
      <w:pPr>
        <w:ind w:left="360"/>
      </w:pPr>
      <w:r>
        <w:t xml:space="preserve">2. </w:t>
      </w:r>
      <w:r>
        <w:rPr>
          <w:b/>
        </w:rPr>
        <w:t>DHL Supply Chain</w:t>
      </w:r>
      <w:r>
        <w:t xml:space="preserve"> (Distributor of footer)</w:t>
      </w:r>
    </w:p>
    <w:p>
      <w:pPr>
        <w:ind w:left="360"/>
      </w:pPr>
      <w:r>
        <w:t xml:space="preserve">3. </w:t>
      </w:r>
      <w:r>
        <w:rPr>
          <w:b/>
        </w:rPr>
        <w:t>Fairino</w:t>
      </w:r>
      <w:r>
        <w:t xml:space="preserve"> (Distributor)</w:t>
      </w:r>
    </w:p>
    <w:p>
      <w:pPr>
        <w:ind w:left="360"/>
      </w:pPr>
      <w:r>
        <w:t xml:space="preserve">4. </w:t>
      </w:r>
      <w:r>
        <w:rPr>
          <w:b/>
        </w:rPr>
        <w:t>Janyutechnology</w:t>
      </w:r>
      <w:r>
        <w:t xml:space="preserve"> (Distributor of technologies)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Industrial Automation Integrators</w:t>
      </w:r>
      <w:r>
        <w:t xml:space="preserve"> (Participant in llcindustrial)</w:t>
      </w:r>
    </w:p>
    <w:p>
      <w:pPr>
        <w:ind w:left="360"/>
      </w:pPr>
      <w:r>
        <w:t xml:space="preserve">2. </w:t>
      </w:r>
      <w:r>
        <w:rPr>
          <w:b/>
        </w:rPr>
        <w:t>Intelligrated</w:t>
      </w:r>
      <w:r>
        <w:t xml:space="preserve"> (Participant in algeria)</w:t>
      </w:r>
    </w:p>
    <w:p>
      <w:pPr>
        <w:ind w:left="360"/>
      </w:pPr>
      <w:r>
        <w:t xml:space="preserve">3. </w:t>
      </w:r>
      <w:r>
        <w:rPr>
          <w:b/>
        </w:rPr>
        <w:t>Reemanbot</w:t>
      </w:r>
      <w:r>
        <w:t xml:space="preserve"> (Participant in autonomous)</w:t>
      </w:r>
    </w:p>
    <w:p>
      <w:pPr>
        <w:ind w:left="360"/>
      </w:pPr>
      <w:r>
        <w:t xml:space="preserve">4. </w:t>
      </w:r>
      <w:r>
        <w:rPr>
          <w:b/>
        </w:rPr>
        <w:t>Rockwell Automation</w:t>
      </w:r>
      <w:r>
        <w:t xml:space="preserve"> (Participant in loading)</w:t>
      </w:r>
    </w:p>
    <w:p>
      <w:pPr>
        <w:ind w:left="360"/>
      </w:pPr>
      <w:r>
        <w:t xml:space="preserve">5. </w:t>
      </w:r>
      <w:r>
        <w:rPr>
          <w:b/>
        </w:rPr>
        <w:t>Siemens AG</w:t>
      </w:r>
      <w:r>
        <w:t xml:space="preserve"> (Participant in engineer)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