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Authentication System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Medical Authentication System (3)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Cisco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Deloitte</w:t>
      </w:r>
      <w:r>
        <w:t xml:space="preserve"> (Distributor of window)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Atos</w:t>
      </w:r>
      <w:r>
        <w:t xml:space="preserve"> (Participant in customize)</w:t>
      </w:r>
    </w:p>
    <w:p>
      <w:pPr>
        <w:ind w:left="360"/>
      </w:pPr>
      <w:r>
        <w:t xml:space="preserve">2. </w:t>
      </w:r>
      <w:r>
        <w:rPr>
          <w:b/>
        </w:rPr>
        <w:t>Fujitsu</w:t>
      </w:r>
      <w:r>
        <w:t xml:space="preserve"> (Participant in it services and solutions for Medical Authentication System)</w:t>
      </w:r>
    </w:p>
    <w:p>
      <w:pPr>
        <w:ind w:left="360"/>
      </w:pPr>
      <w:r>
        <w:t xml:space="preserve">3. </w:t>
      </w:r>
      <w:r>
        <w:rPr>
          <w:b/>
        </w:rPr>
        <w:t>Hewlett Packard Enterprise</w:t>
      </w:r>
      <w:r>
        <w:t xml:space="preserve"> (Participant in networking)</w:t>
      </w:r>
    </w:p>
    <w:p>
      <w:pPr>
        <w:ind w:left="360"/>
      </w:pPr>
      <w:r>
        <w:t xml:space="preserve">4. </w:t>
      </w:r>
      <w:r>
        <w:rPr>
          <w:b/>
        </w:rPr>
        <w:t>IDEMIA</w:t>
      </w:r>
      <w:r>
        <w:t xml:space="preserve"> (Participant in responsibility)</w:t>
      </w:r>
    </w:p>
    <w:p>
      <w:pPr>
        <w:ind w:left="360"/>
      </w:pPr>
      <w:r>
        <w:t xml:space="preserve">5.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6. </w:t>
      </w:r>
      <w:r>
        <w:rPr>
          <w:b/>
        </w:rPr>
        <w:t>VeriSign</w:t>
      </w:r>
      <w:r>
        <w:t xml:space="preserve"> (Participant in history)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