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Medical Commode Market</w:t>
      </w:r>
    </w:p>
    <w:p>
      <w:r>
        <w:rPr>
          <w:i/>
        </w:rPr>
        <w:t>Geography: global     Companies: 14</w:t>
      </w:r>
    </w:p>
    <w:p>
      <w:pPr>
        <w:pStyle w:val="Heading1"/>
      </w:pPr>
      <w:r>
        <w:t>Distributors of Medical Commode (7)</w:t>
      </w:r>
    </w:p>
    <w:p>
      <w:pPr>
        <w:ind w:left="360"/>
      </w:pPr>
      <w:r>
        <w:t xml:space="preserve">1. </w:t>
      </w:r>
      <w:r>
        <w:rPr>
          <w:b/>
        </w:rPr>
        <w:t>Azmedicalsupplys</w:t>
      </w:r>
      <w:r>
        <w:t xml:space="preserve"> (Distributor of protected)</w:t>
      </w:r>
    </w:p>
    <w:p>
      <w:pPr>
        <w:ind w:left="360"/>
      </w:pPr>
      <w:r>
        <w:t xml:space="preserve">2. </w:t>
      </w:r>
      <w:r>
        <w:rPr>
          <w:b/>
        </w:rPr>
        <w:t>B. Braun Melsungen AG</w:t>
      </w:r>
      <w:r>
        <w:t xml:space="preserve"> (Distributor of successfully)</w:t>
      </w:r>
    </w:p>
    <w:p>
      <w:pPr>
        <w:ind w:left="360"/>
      </w:pPr>
      <w:r>
        <w:t xml:space="preserve">3. </w:t>
      </w:r>
      <w:r>
        <w:rPr>
          <w:b/>
        </w:rPr>
        <w:t>Cardinal Health</w:t>
      </w:r>
      <w:r>
        <w:t xml:space="preserve"> (Distributor of investors)</w:t>
      </w:r>
    </w:p>
    <w:p>
      <w:pPr>
        <w:ind w:left="360"/>
      </w:pPr>
      <w:r>
        <w:t xml:space="preserve">4. </w:t>
      </w:r>
      <w:r>
        <w:rPr>
          <w:b/>
        </w:rPr>
        <w:t>Drive Medical</w:t>
      </w:r>
      <w:r>
        <w:t xml:space="preserve"> (Distributor of canada)</w:t>
      </w:r>
    </w:p>
    <w:p>
      <w:pPr>
        <w:ind w:left="360"/>
      </w:pPr>
      <w:r>
        <w:t xml:space="preserve">5. </w:t>
      </w:r>
      <w:r>
        <w:rPr>
          <w:b/>
        </w:rPr>
        <w:t>Henry Schein</w:t>
      </w:r>
      <w:r>
        <w:t xml:space="preserve"> (Distributor of management)</w:t>
      </w:r>
    </w:p>
    <w:p>
      <w:pPr>
        <w:ind w:left="360"/>
      </w:pPr>
      <w:r>
        <w:t xml:space="preserve">6. </w:t>
      </w:r>
      <w:r>
        <w:rPr>
          <w:b/>
        </w:rPr>
        <w:t>McKesson</w:t>
      </w:r>
      <w:r>
        <w:t xml:space="preserve"> (Distributor of explore)</w:t>
      </w:r>
    </w:p>
    <w:p>
      <w:pPr>
        <w:ind w:left="360"/>
      </w:pPr>
      <w:r>
        <w:t xml:space="preserve">7. </w:t>
      </w:r>
      <w:r>
        <w:rPr>
          <w:b/>
        </w:rPr>
        <w:t>Owens &amp; Minor</w:t>
      </w:r>
      <w:r>
        <w:t xml:space="preserve"> (Distributor of distribution)</w:t>
      </w:r>
    </w:p>
    <w:p>
      <w:pPr>
        <w:pStyle w:val="Heading1"/>
      </w:pPr>
      <w:r>
        <w:t>Other (7)</w:t>
      </w:r>
    </w:p>
    <w:p>
      <w:pPr>
        <w:ind w:left="360"/>
      </w:pPr>
      <w:r>
        <w:t xml:space="preserve">1. </w:t>
      </w:r>
      <w:r>
        <w:rPr>
          <w:b/>
        </w:rPr>
        <w:t>Alimed</w:t>
      </w:r>
      <w:r>
        <w:t xml:space="preserve"> (Participant)</w:t>
      </w:r>
    </w:p>
    <w:p>
      <w:pPr>
        <w:ind w:left="360"/>
      </w:pPr>
      <w:r>
        <w:t xml:space="preserve">2. </w:t>
      </w:r>
      <w:r>
        <w:rPr>
          <w:b/>
        </w:rPr>
        <w:t>DME Supply USA</w:t>
      </w:r>
      <w:r>
        <w:t xml:space="preserve"> (Participant in Medical product reseller)</w:t>
      </w:r>
    </w:p>
    <w:p>
      <w:pPr>
        <w:ind w:left="360"/>
      </w:pPr>
      <w:r>
        <w:t xml:space="preserve">3. </w:t>
      </w:r>
      <w:r>
        <w:rPr>
          <w:b/>
        </w:rPr>
        <w:t>Graham-Field Health Products</w:t>
      </w:r>
      <w:r>
        <w:t xml:space="preserve"> (Participant in medical commode, patient hygiene products)</w:t>
      </w:r>
    </w:p>
    <w:p>
      <w:pPr>
        <w:ind w:left="360"/>
      </w:pPr>
      <w:r>
        <w:t xml:space="preserve">4. </w:t>
      </w:r>
      <w:r>
        <w:rPr>
          <w:b/>
        </w:rPr>
        <w:t>Invacare</w:t>
      </w:r>
      <w:r>
        <w:t xml:space="preserve"> (Participant in latest)</w:t>
      </w:r>
    </w:p>
    <w:p>
      <w:pPr>
        <w:ind w:left="360"/>
      </w:pPr>
      <w:r>
        <w:t xml:space="preserve">5. </w:t>
      </w:r>
      <w:r>
        <w:rPr>
          <w:b/>
        </w:rPr>
        <w:t>Medline Industries</w:t>
      </w:r>
      <w:r>
        <w:t xml:space="preserve"> (Participant in healthcare product wholesaler for medical commode)</w:t>
      </w:r>
    </w:p>
    <w:p>
      <w:pPr>
        <w:ind w:left="360"/>
      </w:pPr>
      <w:r>
        <w:t xml:space="preserve">6. </w:t>
      </w:r>
      <w:r>
        <w:rPr>
          <w:b/>
        </w:rPr>
        <w:t>Medtronic</w:t>
      </w:r>
      <w:r>
        <w:t xml:space="preserve"> (Participant in subcontinent)</w:t>
      </w:r>
    </w:p>
    <w:p>
      <w:pPr>
        <w:ind w:left="360"/>
      </w:pPr>
      <w:r>
        <w:t xml:space="preserve">7. </w:t>
      </w:r>
      <w:r>
        <w:rPr>
          <w:b/>
        </w:rPr>
        <w:t>Stryker</w:t>
      </w:r>
      <w:r>
        <w:t xml:space="preserve"> (Participant in international)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