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Device Coating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Medical Device Coating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Medline Industries,</w:t>
      </w:r>
      <w:r>
        <w:t xml:space="preserve"> (Distributor of biocompatible coatings, antimicrobial coatings)</w:t>
      </w:r>
    </w:p>
    <w:p>
      <w:pPr>
        <w:ind w:left="360"/>
      </w:pPr>
      <w:r>
        <w:t xml:space="preserve">5. </w:t>
      </w:r>
      <w:r>
        <w:rPr>
          <w:b/>
        </w:rPr>
        <w:t>Owens &amp; Minor,</w:t>
      </w:r>
      <w:r>
        <w:t xml:space="preserve"> (Distributor of distribution)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