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Probiotics Market</w:t>
      </w:r>
    </w:p>
    <w:p>
      <w:r>
        <w:rPr>
          <w:i/>
        </w:rPr>
        <w:t>Geography: global     Companies: 8</w:t>
      </w:r>
    </w:p>
    <w:p>
      <w:pPr>
        <w:pStyle w:val="Heading1"/>
      </w:pPr>
      <w:r>
        <w:t>Distributors of Medical Probiotics (4)</w:t>
      </w:r>
    </w:p>
    <w:p>
      <w:pPr>
        <w:ind w:left="360"/>
      </w:pPr>
      <w:r>
        <w:t xml:space="preserve">1. </w:t>
      </w:r>
      <w:r>
        <w:rPr>
          <w:b/>
        </w:rPr>
        <w:t>Aa Biotek</w:t>
      </w:r>
      <w:r>
        <w:t xml:space="preserve"> (Distributor of follow)</w:t>
      </w:r>
    </w:p>
    <w:p>
      <w:pPr>
        <w:ind w:left="360"/>
      </w:pPr>
      <w:r>
        <w:t xml:space="preserve">2.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3. </w:t>
      </w:r>
      <w:r>
        <w:rPr>
          <w:b/>
        </w:rPr>
        <w:t>Henry Schein</w:t>
      </w:r>
      <w:r>
        <w:t xml:space="preserve"> (Distributor of management)</w:t>
      </w:r>
    </w:p>
    <w:p>
      <w:pPr>
        <w:ind w:left="360"/>
      </w:pPr>
      <w:r>
        <w:t xml:space="preserve">4. </w:t>
      </w:r>
      <w:r>
        <w:rPr>
          <w:b/>
        </w:rPr>
        <w:t>McKesson</w:t>
      </w:r>
      <w:r>
        <w:t xml:space="preserve"> (Distributor of explore)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Health Canada</w:t>
      </w:r>
      <w:r>
        <w:t xml:space="preserve"> (Participant in gouvernement)</w:t>
      </w:r>
    </w:p>
    <w:p>
      <w:pPr>
        <w:ind w:left="360"/>
      </w:pPr>
      <w:r>
        <w:t xml:space="preserve">2. </w:t>
      </w:r>
      <w:r>
        <w:rPr>
          <w:b/>
        </w:rPr>
        <w:t>Probiotics International</w:t>
      </w:r>
      <w:r>
        <w:t xml:space="preserve"> (Participant in Service provider for probiotics)</w:t>
      </w:r>
    </w:p>
    <w:p>
      <w:pPr>
        <w:ind w:left="360"/>
      </w:pPr>
      <w:r>
        <w:t xml:space="preserve">3. </w:t>
      </w:r>
      <w:r>
        <w:rPr>
          <w:b/>
        </w:rPr>
        <w:t>Synlogic</w:t>
      </w:r>
      <w:r>
        <w:t xml:space="preserve"> (Participant in System integrator for probiotics)</w:t>
      </w:r>
    </w:p>
    <w:p>
      <w:pPr>
        <w:ind w:left="360"/>
      </w:pPr>
      <w:r>
        <w:t xml:space="preserve">4. </w:t>
      </w:r>
      <w:r>
        <w:rPr>
          <w:b/>
        </w:rPr>
        <w:t>Thrive Market</w:t>
      </w:r>
      <w:r>
        <w:t xml:space="preserve"> (Participant in Online reseller of probiotics)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