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Nanorobotics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Nanorobotics (2)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Opennanoroboticsresearch</w:t>
      </w:r>
      <w:r>
        <w:t xml:space="preserve"> (Distributor of simulations)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Accenture Alternatives</w:t>
      </w:r>
      <w:r>
        <w:t xml:space="preserve"> (Participant in methodology)</w:t>
      </w:r>
    </w:p>
    <w:p>
      <w:pPr>
        <w:ind w:left="360"/>
      </w:pPr>
      <w:r>
        <w:t xml:space="preserve">2. </w:t>
      </w:r>
      <w:r>
        <w:rPr>
          <w:b/>
        </w:rPr>
        <w:t>Applied Nanotech</w:t>
      </w:r>
      <w:r>
        <w:t xml:space="preserve"> (Participant in applications)</w:t>
      </w:r>
    </w:p>
    <w:p>
      <w:pPr>
        <w:ind w:left="360"/>
      </w:pPr>
      <w:r>
        <w:t xml:space="preserve">3. </w:t>
      </w:r>
      <w:r>
        <w:rPr>
          <w:b/>
        </w:rPr>
        <w:t>Boeing</w:t>
      </w:r>
      <w:r>
        <w:t xml:space="preserve"> (Participant in employees)</w:t>
      </w:r>
    </w:p>
    <w:p>
      <w:pPr>
        <w:ind w:left="360"/>
      </w:pPr>
      <w:r>
        <w:t xml:space="preserve">4. </w:t>
      </w:r>
      <w:r>
        <w:rPr>
          <w:b/>
        </w:rPr>
        <w:t>Firstnanorobot</w:t>
      </w:r>
      <w:r>
        <w:t xml:space="preserve"> (Participant in nanobiotech)</w:t>
      </w:r>
    </w:p>
    <w:p>
      <w:pPr>
        <w:ind w:left="360"/>
      </w:pPr>
      <w:r>
        <w:t xml:space="preserve">5. </w:t>
      </w:r>
      <w:r>
        <w:rPr>
          <w:b/>
        </w:rPr>
        <w:t>Nano Dimension</w:t>
      </w:r>
      <w:r>
        <w:t xml:space="preserve"> (Participant in investors)</w:t>
      </w:r>
    </w:p>
    <w:p>
      <w:pPr>
        <w:ind w:left="360"/>
      </w:pPr>
      <w:r>
        <w:t xml:space="preserve">6. </w:t>
      </w:r>
      <w:r>
        <w:rPr>
          <w:b/>
        </w:rPr>
        <w:t>Nanorobotics Research</w:t>
      </w:r>
      <w:r>
        <w:t xml:space="preserve"> (Participant in Research and development in nanorobotics)</w:t>
      </w:r>
    </w:p>
    <w:p>
      <w:pPr>
        <w:ind w:left="360"/>
      </w:pPr>
      <w:r>
        <w:t xml:space="preserve">7. </w:t>
      </w:r>
      <w:r>
        <w:rPr>
          <w:b/>
        </w:rPr>
        <w:t>Nanosys</w:t>
      </w:r>
      <w:r>
        <w:t xml:space="preserve"> (Participant in applications)</w:t>
      </w:r>
    </w:p>
    <w:p>
      <w:pPr>
        <w:ind w:left="360"/>
      </w:pPr>
      <w:r>
        <w:t xml:space="preserve">8. </w:t>
      </w:r>
      <w:r>
        <w:rPr>
          <w:b/>
        </w:rPr>
        <w:t>Nanotech Security</w:t>
      </w:r>
      <w:r>
        <w:t xml:space="preserve"> (Participant in security solutions using nanotechnology for nanorobotics)</w:t>
      </w:r>
    </w:p>
    <w:p>
      <w:pPr>
        <w:ind w:left="360"/>
      </w:pPr>
      <w:r>
        <w:t xml:space="preserve">9.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10. </w:t>
      </w:r>
      <w:r>
        <w:rPr>
          <w:b/>
        </w:rPr>
        <w:t>Zyvex Labs</w:t>
      </w:r>
      <w:r>
        <w:t xml:space="preserve"> (Participant in Nanotechnology and nanorobotics)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Nanorobotics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