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Neon Paint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Neon Paint (5)</w:t>
      </w:r>
    </w:p>
    <w:p>
      <w:pPr>
        <w:ind w:left="360"/>
      </w:pPr>
      <w:r>
        <w:t xml:space="preserve">1. </w:t>
      </w:r>
      <w:r>
        <w:rPr>
          <w:b/>
        </w:rPr>
        <w:t>Allartsupplies</w:t>
      </w:r>
      <w:r>
        <w:t xml:space="preserve"> (Distributor of closed)</w:t>
      </w:r>
    </w:p>
    <w:p>
      <w:pPr>
        <w:ind w:left="360"/>
      </w:pPr>
      <w:r>
        <w:t xml:space="preserve">2. </w:t>
      </w:r>
      <w:r>
        <w:rPr>
          <w:b/>
        </w:rPr>
        <w:t>Gloeffex</w:t>
      </w:r>
      <w:r>
        <w:t xml:space="preserve"> (Distributor of qualifying)</w:t>
      </w:r>
    </w:p>
    <w:p>
      <w:pPr>
        <w:ind w:left="360"/>
      </w:pPr>
      <w:r>
        <w:t xml:space="preserve">3. </w:t>
      </w:r>
      <w:r>
        <w:rPr>
          <w:b/>
        </w:rPr>
        <w:t>Montana Colors</w:t>
      </w:r>
      <w:r>
        <w:t xml:space="preserve"> (Distributor of academy)</w:t>
      </w:r>
    </w:p>
    <w:p>
      <w:pPr>
        <w:ind w:left="360"/>
      </w:pPr>
      <w:r>
        <w:t xml:space="preserve">4. </w:t>
      </w:r>
      <w:r>
        <w:rPr>
          <w:b/>
        </w:rPr>
        <w:t>Neonpaint</w:t>
      </w:r>
      <w:r>
        <w:t xml:space="preserve"> (Distributor)</w:t>
      </w:r>
    </w:p>
    <w:p>
      <w:pPr>
        <w:ind w:left="360"/>
      </w:pPr>
      <w:r>
        <w:t xml:space="preserve">5. </w:t>
      </w:r>
      <w:r>
        <w:rPr>
          <w:b/>
        </w:rPr>
        <w:t>Vivid Colors</w:t>
      </w:r>
      <w:r>
        <w:t xml:space="preserve"> (Distributor of Neon and luminescent paints)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Artistic Paints</w:t>
      </w:r>
      <w:r>
        <w:t xml:space="preserve"> (Participant in Service provider for neon paint projects)</w:t>
      </w:r>
    </w:p>
    <w:p>
      <w:pPr>
        <w:ind w:left="360"/>
      </w:pPr>
      <w:r>
        <w:t xml:space="preserve">2. </w:t>
      </w:r>
      <w:r>
        <w:rPr>
          <w:b/>
        </w:rPr>
        <w:t>Fluorescent Paints</w:t>
      </w:r>
      <w:r>
        <w:t xml:space="preserve"> (Participant in Reseller of neon and fluorescent paints)</w:t>
      </w:r>
    </w:p>
    <w:p>
      <w:pPr>
        <w:ind w:left="360"/>
      </w:pPr>
      <w:r>
        <w:t xml:space="preserve">3. </w:t>
      </w:r>
      <w:r>
        <w:rPr>
          <w:b/>
        </w:rPr>
        <w:t>Neon Glow</w:t>
      </w:r>
      <w:r>
        <w:t xml:space="preserve"> (Participant in Reseller of neon paints)</w:t>
      </w:r>
    </w:p>
    <w:p>
      <w:pPr>
        <w:ind w:left="360"/>
      </w:pPr>
      <w:r>
        <w:t xml:space="preserve">4. </w:t>
      </w:r>
      <w:r>
        <w:rPr>
          <w:b/>
        </w:rPr>
        <w:t>Neon Nights</w:t>
      </w:r>
      <w:r>
        <w:t xml:space="preserve"> (Participant in Service provider for neon paint applications)</w:t>
      </w:r>
    </w:p>
    <w:p>
      <w:pPr>
        <w:ind w:left="360"/>
      </w:pPr>
      <w:r>
        <w:t xml:space="preserve">5. </w:t>
      </w:r>
      <w:r>
        <w:rPr>
          <w:b/>
        </w:rPr>
        <w:t>Spray Paints</w:t>
      </w:r>
      <w:r>
        <w:t xml:space="preserve"> (Participant in aeropak)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