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Nocturia Market</w:t>
      </w:r>
    </w:p>
    <w:p>
      <w:r>
        <w:rPr>
          <w:i/>
        </w:rPr>
        <w:t>Geography: global     Companies: 13</w:t>
      </w:r>
    </w:p>
    <w:p>
      <w:pPr>
        <w:pStyle w:val="Heading1"/>
      </w:pPr>
      <w:r>
        <w:t>Distributors of Nocturia (8)</w:t>
      </w:r>
    </w:p>
    <w:p>
      <w:pPr>
        <w:ind w:left="360"/>
      </w:pPr>
      <w:r>
        <w:t xml:space="preserve">1. </w:t>
      </w:r>
      <w:r>
        <w:rPr>
          <w:b/>
        </w:rPr>
        <w:t>AmerisourceBergen</w:t>
      </w:r>
      <w:r>
        <w:t xml:space="preserve"> (Distributor of manufacturer)</w:t>
      </w:r>
    </w:p>
    <w:p>
      <w:pPr>
        <w:ind w:left="360"/>
      </w:pPr>
      <w:r>
        <w:t xml:space="preserve">2. </w:t>
      </w:r>
      <w:r>
        <w:rPr>
          <w:b/>
        </w:rPr>
        <w:t>Cardinal Health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Fresenius Kabi</w:t>
      </w:r>
      <w:r>
        <w:t xml:space="preserve"> (Distributor of resource)</w:t>
      </w:r>
    </w:p>
    <w:p>
      <w:pPr>
        <w:ind w:left="360"/>
      </w:pPr>
      <w:r>
        <w:t xml:space="preserve">4. </w:t>
      </w:r>
      <w:r>
        <w:rPr>
          <w:b/>
        </w:rPr>
        <w:t>Henry Schein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6. </w:t>
      </w:r>
      <w:r>
        <w:rPr>
          <w:b/>
        </w:rPr>
        <w:t>Medline Industries</w:t>
      </w:r>
      <w:r>
        <w:t xml:space="preserve"> (Distributor of medical products for nocturia)</w:t>
      </w:r>
    </w:p>
    <w:p>
      <w:pPr>
        <w:ind w:left="360"/>
      </w:pPr>
      <w:r>
        <w:t xml:space="preserve">7. </w:t>
      </w:r>
      <w:r>
        <w:rPr>
          <w:b/>
        </w:rPr>
        <w:t>Owens &amp; Minor</w:t>
      </w:r>
      <w:r>
        <w:t xml:space="preserve"> (Distributor of distribution)</w:t>
      </w:r>
    </w:p>
    <w:p>
      <w:pPr>
        <w:ind w:left="360"/>
      </w:pPr>
      <w:r>
        <w:t xml:space="preserve">8. </w:t>
      </w:r>
      <w:r>
        <w:rPr>
          <w:b/>
        </w:rPr>
        <w:t>Sysmex</w:t>
      </w:r>
      <w:r>
        <w:t xml:space="preserve"> (Distributor of professionals)</w:t>
      </w:r>
    </w:p>
    <w:p>
      <w:pPr>
        <w:pStyle w:val="Heading1"/>
      </w:pPr>
      <w:r>
        <w:t>Other (5)</w:t>
      </w:r>
    </w:p>
    <w:p>
      <w:pPr>
        <w:ind w:left="360"/>
      </w:pPr>
      <w:r>
        <w:t xml:space="preserve">1. </w:t>
      </w:r>
      <w:r>
        <w:rPr>
          <w:b/>
        </w:rPr>
        <w:t>B. Braun Melsungen AG</w:t>
      </w:r>
      <w:r>
        <w:t xml:space="preserve"> (Participant in successfully)</w:t>
      </w:r>
    </w:p>
    <w:p>
      <w:pPr>
        <w:ind w:left="360"/>
      </w:pPr>
      <w:r>
        <w:t xml:space="preserve">2. </w:t>
      </w:r>
      <w:r>
        <w:rPr>
          <w:b/>
        </w:rPr>
        <w:t>Caresyntax</w:t>
      </w:r>
      <w:r>
        <w:t xml:space="preserve"> (Participant in customersresourcesabout)</w:t>
      </w:r>
    </w:p>
    <w:p>
      <w:pPr>
        <w:ind w:left="360"/>
      </w:pPr>
      <w:r>
        <w:t xml:space="preserve">3. </w:t>
      </w:r>
      <w:r>
        <w:rPr>
          <w:b/>
        </w:rPr>
        <w:t>Cencosud</w:t>
      </w:r>
      <w:r>
        <w:t xml:space="preserve"> (Participant in denuncias)</w:t>
      </w:r>
    </w:p>
    <w:p>
      <w:pPr>
        <w:ind w:left="360"/>
      </w:pPr>
      <w:r>
        <w:t xml:space="preserve">4. </w:t>
      </w:r>
      <w:r>
        <w:rPr>
          <w:b/>
        </w:rPr>
        <w:t>Stryker</w:t>
      </w:r>
      <w:r>
        <w:t xml:space="preserve"> (Participant in international)</w:t>
      </w:r>
    </w:p>
    <w:p>
      <w:pPr>
        <w:ind w:left="360"/>
      </w:pPr>
      <w:r>
        <w:t xml:space="preserve">5. </w:t>
      </w:r>
      <w:r>
        <w:rPr>
          <w:b/>
        </w:rPr>
        <w:t>Thermo Fisher Scientific</w:t>
      </w:r>
      <w:r>
        <w:t xml:space="preserve"> (Participant in hamburger)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