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Commodity Chemicals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Commodity Chemicals (9)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Chemical</w:t>
      </w:r>
      <w:r>
        <w:t xml:space="preserve"> (Distributor of hamburg)</w:t>
      </w:r>
    </w:p>
    <w:p>
      <w:pPr>
        <w:ind w:left="360"/>
      </w:pPr>
      <w:r>
        <w:t xml:space="preserve">3.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4. </w:t>
      </w:r>
      <w:r>
        <w:rPr>
          <w:b/>
        </w:rPr>
        <w:t>Group</w:t>
      </w:r>
      <w:r>
        <w:t xml:space="preserve"> (Distributor of recognized)</w:t>
      </w:r>
    </w:p>
    <w:p>
      <w:pPr>
        <w:ind w:left="360"/>
      </w:pPr>
      <w:r>
        <w:t xml:space="preserve">5. </w:t>
      </w:r>
      <w:r>
        <w:rPr>
          <w:b/>
        </w:rPr>
        <w:t>Hawkins,</w:t>
      </w:r>
      <w:r>
        <w:t xml:space="preserve"> (Distributor of customer)</w:t>
      </w:r>
    </w:p>
    <w:p>
      <w:pPr>
        <w:ind w:left="360"/>
      </w:pPr>
      <w:r>
        <w:t xml:space="preserve">6. </w:t>
      </w:r>
      <w:r>
        <w:rPr>
          <w:b/>
        </w:rPr>
        <w:t>KMG Chemicals</w:t>
      </w:r>
      <w:r>
        <w:t xml:space="preserve"> (Distributor of chemical distributor for Commodity Chemicals)</w:t>
      </w:r>
    </w:p>
    <w:p>
      <w:pPr>
        <w:ind w:left="360"/>
      </w:pPr>
      <w:r>
        <w:t xml:space="preserve">7. </w:t>
      </w:r>
      <w:r>
        <w:rPr>
          <w:b/>
        </w:rPr>
        <w:t>Nexeo Solutions</w:t>
      </w:r>
      <w:r>
        <w:t xml:space="preserve"> (Distributor of correctly)</w:t>
      </w:r>
    </w:p>
    <w:p>
      <w:pPr>
        <w:ind w:left="360"/>
      </w:pPr>
      <w:r>
        <w:t xml:space="preserve">8. </w:t>
      </w:r>
      <w:r>
        <w:rPr>
          <w:b/>
        </w:rPr>
        <w:t>Storchem</w:t>
      </w:r>
      <w:r>
        <w:t xml:space="preserve"> (Distributor of specialty)</w:t>
      </w:r>
    </w:p>
    <w:p>
      <w:pPr>
        <w:ind w:left="360"/>
      </w:pPr>
      <w:r>
        <w:t xml:space="preserve">9. </w:t>
      </w:r>
      <w:r>
        <w:rPr>
          <w:b/>
        </w:rPr>
        <w:t>W.R. Grace &amp; Co.</w:t>
      </w:r>
      <w:r>
        <w:t xml:space="preserve"> (Distributor of searched)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Apex Chemical</w:t>
      </w:r>
      <w:r>
        <w:t xml:space="preserve"> (Participant in chemical reseller for Commodity Chemicals)</w:t>
      </w:r>
    </w:p>
    <w:p>
      <w:pPr>
        <w:ind w:left="360"/>
      </w:pPr>
      <w:r>
        <w:t xml:space="preserve">2. </w:t>
      </w:r>
      <w:r>
        <w:rPr>
          <w:b/>
        </w:rPr>
        <w:t>Chemicals</w:t>
      </w:r>
      <w:r>
        <w:t xml:space="preserve"> (Participant in success)</w:t>
      </w:r>
    </w:p>
    <w:p>
      <w:pPr>
        <w:ind w:left="360"/>
      </w:pPr>
      <w:r>
        <w:t xml:space="preserve">3. </w:t>
      </w:r>
      <w:r>
        <w:rPr>
          <w:b/>
        </w:rPr>
        <w:t>ChemPoint</w:t>
      </w:r>
      <w:r>
        <w:t xml:space="preserve"> (Participant in localization)</w:t>
      </w:r>
    </w:p>
    <w:p>
      <w:pPr>
        <w:ind w:left="360"/>
      </w:pPr>
      <w:r>
        <w:t xml:space="preserve">4. </w:t>
      </w:r>
      <w:r>
        <w:rPr>
          <w:b/>
        </w:rPr>
        <w:t>Harwick Standard Distribution</w:t>
      </w:r>
      <w:r>
        <w:t xml:space="preserve"> (Participant in commodity chemicals, bulk chemicals)</w:t>
      </w:r>
    </w:p>
    <w:p>
      <w:pPr>
        <w:ind w:left="360"/>
      </w:pPr>
      <w:r>
        <w:t xml:space="preserve">5. </w:t>
      </w:r>
      <w:r>
        <w:rPr>
          <w:b/>
        </w:rPr>
        <w:t>Rudolph Libbe Group</w:t>
      </w:r>
      <w:r>
        <w:t xml:space="preserve"> (Participant in System integrator for chemicals)</w:t>
      </w:r>
    </w:p>
    <w:p>
      <w:pPr>
        <w:ind w:left="360"/>
      </w:pPr>
      <w:r>
        <w:t xml:space="preserve">6.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