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Offender Management System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Offender Management System (1)</w:t>
      </w:r>
    </w:p>
    <w:p>
      <w:pPr>
        <w:ind w:left="360"/>
      </w:pPr>
      <w:r>
        <w:t xml:space="preserve">1. </w:t>
      </w:r>
      <w:r>
        <w:rPr>
          <w:b/>
        </w:rPr>
        <w:t>Verizon Connect</w:t>
      </w:r>
      <w:r>
        <w:t xml:space="preserve"> (Distributor of customer)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Ailternative</w:t>
      </w:r>
      <w:r>
        <w:t xml:space="preserve"> (Participant in categories)</w:t>
      </w:r>
    </w:p>
    <w:p>
      <w:pPr>
        <w:ind w:left="360"/>
      </w:pPr>
      <w:r>
        <w:t xml:space="preserve">2. </w:t>
      </w:r>
      <w:r>
        <w:rPr>
          <w:b/>
        </w:rPr>
        <w:t>Aventiv Technologies</w:t>
      </w:r>
      <w:r>
        <w:t xml:space="preserve"> (Participant in advisory)</w:t>
      </w:r>
    </w:p>
    <w:p>
      <w:pPr>
        <w:ind w:left="360"/>
      </w:pPr>
      <w:r>
        <w:t xml:space="preserve">3. </w:t>
      </w:r>
      <w:r>
        <w:rPr>
          <w:b/>
        </w:rPr>
        <w:t>Centrica</w:t>
      </w:r>
      <w:r>
        <w:t xml:space="preserve"> (Participant in culture)</w:t>
      </w:r>
    </w:p>
    <w:p>
      <w:pPr>
        <w:ind w:left="360"/>
      </w:pPr>
      <w:r>
        <w:t xml:space="preserve">4. </w:t>
      </w:r>
      <w:r>
        <w:rPr>
          <w:b/>
        </w:rPr>
        <w:t>Cox Communications</w:t>
      </w:r>
      <w:r>
        <w:t xml:space="preserve"> (Participant in welcome)</w:t>
      </w:r>
    </w:p>
    <w:p>
      <w:pPr>
        <w:ind w:left="360"/>
      </w:pPr>
      <w:r>
        <w:t xml:space="preserve">5. </w:t>
      </w:r>
      <w:r>
        <w:rPr>
          <w:b/>
        </w:rPr>
        <w:t>GEO Group</w:t>
      </w:r>
      <w:r>
        <w:t xml:space="preserve"> (Participant in offender management software, criminal justice technology)</w:t>
      </w:r>
    </w:p>
    <w:p>
      <w:pPr>
        <w:ind w:left="360"/>
      </w:pPr>
      <w:r>
        <w:t xml:space="preserve">6. </w:t>
      </w:r>
      <w:r>
        <w:rPr>
          <w:b/>
        </w:rPr>
        <w:t>Harriscorrections</w:t>
      </w:r>
      <w:r>
        <w:t xml:space="preserve"> (Participant)</w:t>
      </w:r>
    </w:p>
    <w:p>
      <w:pPr>
        <w:ind w:left="360"/>
      </w:pPr>
      <w:r>
        <w:t xml:space="preserve">7. </w:t>
      </w:r>
      <w:r>
        <w:rPr>
          <w:b/>
        </w:rPr>
        <w:t>Innova Solutions</w:t>
      </w:r>
      <w:r>
        <w:t xml:space="preserve"> (Participant in system integration for Offender Management System)</w:t>
      </w:r>
    </w:p>
    <w:p>
      <w:pPr>
        <w:ind w:left="360"/>
      </w:pPr>
      <w:r>
        <w:t xml:space="preserve">8. </w:t>
      </w:r>
      <w:r>
        <w:rPr>
          <w:b/>
        </w:rPr>
        <w:t>Motorola Solutions</w:t>
      </w:r>
      <w:r>
        <w:t xml:space="preserve"> (Participant in session)</w:t>
      </w:r>
    </w:p>
    <w:p>
      <w:pPr>
        <w:ind w:left="360"/>
      </w:pPr>
      <w:r>
        <w:t xml:space="preserve">9. </w:t>
      </w:r>
      <w:r>
        <w:rPr>
          <w:b/>
        </w:rPr>
        <w:t>NICE</w:t>
      </w:r>
      <w:r>
        <w:t xml:space="preserve"> (Participant in languages)</w:t>
      </w:r>
    </w:p>
    <w:p>
      <w:pPr>
        <w:ind w:left="360"/>
      </w:pPr>
      <w:r>
        <w:t xml:space="preserve">10. </w:t>
      </w:r>
      <w:r>
        <w:rPr>
          <w:b/>
        </w:rPr>
        <w:t>Oracle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