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Oilfield Stimulation Chemicals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Oilfield Stimulation Chemicals (5)</w:t>
      </w:r>
    </w:p>
    <w:p>
      <w:pPr>
        <w:ind w:left="360"/>
      </w:pPr>
      <w:r>
        <w:t xml:space="preserve">1. </w:t>
      </w:r>
      <w:r>
        <w:rPr>
          <w:b/>
        </w:rPr>
        <w:t>Chemtrade Logistics</w:t>
      </w:r>
      <w:r>
        <w:t xml:space="preserve"> (Distributor of history)</w:t>
      </w:r>
    </w:p>
    <w:p>
      <w:pPr>
        <w:ind w:left="360"/>
      </w:pPr>
      <w:r>
        <w:t xml:space="preserve">2. </w:t>
      </w:r>
      <w:r>
        <w:rPr>
          <w:b/>
        </w:rPr>
        <w:t>Levonchemicals</w:t>
      </w:r>
      <w:r>
        <w:t xml:space="preserve"> (Distributor of chemicals)</w:t>
      </w:r>
    </w:p>
    <w:p>
      <w:pPr>
        <w:ind w:left="360"/>
      </w:pPr>
      <w:r>
        <w:t xml:space="preserve">3. </w:t>
      </w:r>
      <w:r>
        <w:rPr>
          <w:b/>
        </w:rPr>
        <w:t>Nabors Industries</w:t>
      </w:r>
      <w:r>
        <w:t xml:space="preserve"> (Distributor of operators)</w:t>
      </w:r>
    </w:p>
    <w:p>
      <w:pPr>
        <w:ind w:left="360"/>
      </w:pPr>
      <w:r>
        <w:t xml:space="preserve">4. </w:t>
      </w:r>
      <w:r>
        <w:rPr>
          <w:b/>
        </w:rPr>
        <w:t>Pfpindustries</w:t>
      </w:r>
      <w:r>
        <w:t xml:space="preserve"> (Distributor of stimulation)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Baker Hughes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Cameron International</w:t>
      </w:r>
      <w:r>
        <w:t xml:space="preserve"> (Participant in software)</w:t>
      </w:r>
    </w:p>
    <w:p>
      <w:pPr>
        <w:ind w:left="360"/>
      </w:pPr>
      <w:r>
        <w:t xml:space="preserve">3. </w:t>
      </w:r>
      <w:r>
        <w:rPr>
          <w:b/>
        </w:rPr>
        <w:t>FMC Technologies</w:t>
      </w:r>
      <w:r>
        <w:t xml:space="preserve"> (Participant in Oilfield services and chemicals)</w:t>
      </w:r>
    </w:p>
    <w:p>
      <w:pPr>
        <w:ind w:left="360"/>
      </w:pPr>
      <w:r>
        <w:t xml:space="preserve">4. </w:t>
      </w:r>
      <w:r>
        <w:rPr>
          <w:b/>
        </w:rPr>
        <w:t>Halliburton</w:t>
      </w:r>
      <w:r>
        <w:t xml:space="preserve"> (Participant in subsurface)</w:t>
      </w:r>
    </w:p>
    <w:p>
      <w:pPr>
        <w:ind w:left="360"/>
      </w:pPr>
      <w:r>
        <w:t xml:space="preserve">5. </w:t>
      </w:r>
      <w:r>
        <w:rPr>
          <w:b/>
        </w:rPr>
        <w:t>Stimulationchem</w:t>
      </w:r>
      <w:r>
        <w:t xml:space="preserve"> (Participant in oilfield)</w:t>
      </w:r>
    </w:p>
    <w:p>
      <w:pPr>
        <w:ind w:left="360"/>
      </w:pPr>
      <w:r>
        <w:t xml:space="preserve">6. </w:t>
      </w:r>
      <w:r>
        <w:rPr>
          <w:b/>
        </w:rPr>
        <w:t>Weatherford</w:t>
      </w:r>
      <w:r>
        <w:t xml:space="preserve"> (Participant in relations)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