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Oral Thin Films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Oral Thin Films (7)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Boehringer Ingelheim</w:t>
      </w:r>
      <w:r>
        <w:t xml:space="preserve"> (Distributor of robots)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MediPharm</w:t>
      </w:r>
      <w:r>
        <w:t xml:space="preserve"> (Distributor of pharmaceutical products for Oral)</w:t>
      </w:r>
    </w:p>
    <w:p>
      <w:pPr>
        <w:ind w:left="360"/>
      </w:pPr>
      <w:r>
        <w:t xml:space="preserve">7.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Cencosud</w:t>
      </w:r>
      <w:r>
        <w:t xml:space="preserve"> (Participant in denuncias)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3.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