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Paraformaldehyde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Paraformaldehyde (6)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insights)</w:t>
      </w:r>
    </w:p>
    <w:p>
      <w:pPr>
        <w:ind w:left="360"/>
      </w:pPr>
      <w:r>
        <w:t xml:space="preserve">2. </w:t>
      </w:r>
      <w:r>
        <w:rPr>
          <w:b/>
        </w:rPr>
        <w:t>Balajiformalin</w:t>
      </w:r>
      <w:r>
        <w:t xml:space="preserve"> (Distributor of formalin)</w:t>
      </w:r>
    </w:p>
    <w:p>
      <w:pPr>
        <w:ind w:left="360"/>
      </w:pPr>
      <w:r>
        <w:t xml:space="preserve">3. </w:t>
      </w:r>
      <w:r>
        <w:rPr>
          <w:b/>
        </w:rPr>
        <w:t>Ketanchemicals</w:t>
      </w:r>
      <w:r>
        <w:t xml:space="preserve"> (Distributor of corporationmumbai)</w:t>
      </w:r>
    </w:p>
    <w:p>
      <w:pPr>
        <w:ind w:left="360"/>
      </w:pPr>
      <w:r>
        <w:t xml:space="preserve">4. </w:t>
      </w:r>
      <w:r>
        <w:rPr>
          <w:b/>
        </w:rPr>
        <w:t>Mribchemicals</w:t>
      </w:r>
      <w:r>
        <w:t xml:space="preserve"> (Distributor of paraformaldehyde)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(Distributor of correctly)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(Distributor of laboratory supply distributor for paraformaldehyde)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Aceto</w:t>
      </w:r>
      <w:r>
        <w:t xml:space="preserve"> (Participant in chemical distributor and reseller for paraformaldehyde)</w:t>
      </w:r>
    </w:p>
    <w:p>
      <w:pPr>
        <w:ind w:left="360"/>
      </w:pPr>
      <w:r>
        <w:t xml:space="preserve">2. </w:t>
      </w:r>
      <w:r>
        <w:rPr>
          <w:b/>
        </w:rPr>
        <w:t>Alfa Aesar</w:t>
      </w:r>
      <w:r>
        <w:t xml:space="preserve"> (Participant in chemical distributor and reseller for paraformaldehyde)</w:t>
      </w:r>
    </w:p>
    <w:p>
      <w:pPr>
        <w:ind w:left="360"/>
      </w:pPr>
      <w:r>
        <w:t xml:space="preserve">3. </w:t>
      </w:r>
      <w:r>
        <w:rPr>
          <w:b/>
        </w:rPr>
        <w:t>ChemPoint</w:t>
      </w:r>
      <w:r>
        <w:t xml:space="preserve"> (Participant in localization)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5. </w:t>
      </w:r>
      <w:r>
        <w:rPr>
          <w:b/>
        </w:rPr>
        <w:t>Merck KGaA</w:t>
      </w:r>
      <w:r>
        <w:t xml:space="preserve"> (Participant in redirect)</w:t>
      </w:r>
    </w:p>
    <w:p>
      <w:pPr>
        <w:ind w:left="360"/>
      </w:pPr>
      <w:r>
        <w:t xml:space="preserve">6. </w:t>
      </w:r>
      <w:r>
        <w:rPr>
          <w:b/>
        </w:rPr>
        <w:t>Sigma-Aldrich</w:t>
      </w:r>
      <w:r>
        <w:t xml:space="preserve"> (Participant in laboratory)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