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PARP Inhibitor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PARP Inhibitor (7)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Sandoz</w:t>
      </w:r>
      <w:r>
        <w:t xml:space="preserve"> (Distributor of generic pharmaceuticals and distribution for PARP Inhibitor)</w:t>
      </w:r>
    </w:p>
    <w:p>
      <w:pPr>
        <w:ind w:left="360"/>
      </w:pPr>
      <w:r>
        <w:t xml:space="preserve">5. </w:t>
      </w:r>
      <w:r>
        <w:rPr>
          <w:b/>
        </w:rPr>
        <w:t>Sysmex</w:t>
      </w:r>
      <w:r>
        <w:t xml:space="preserve"> (Distributor of professionals)</w:t>
      </w:r>
    </w:p>
    <w:p>
      <w:pPr>
        <w:ind w:left="360"/>
      </w:pPr>
      <w:r>
        <w:t xml:space="preserve">6. </w:t>
      </w:r>
      <w:r>
        <w:rPr>
          <w:b/>
        </w:rPr>
        <w:t>Teva Pharmaceutical Industries</w:t>
      </w:r>
      <w:r>
        <w:t xml:space="preserve"> (Distributor of shipping)</w:t>
      </w:r>
    </w:p>
    <w:p>
      <w:pPr>
        <w:ind w:left="360"/>
      </w:pPr>
      <w:r>
        <w:t xml:space="preserve">7. </w:t>
      </w:r>
      <w:r>
        <w:rPr>
          <w:b/>
        </w:rPr>
        <w:t>Walgreens Boots Alliance</w:t>
      </w:r>
      <w:r>
        <w:t xml:space="preserve"> (Distributor of retail pharmacy and distribution for PARP Inhibitor)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Alfa Parp</w:t>
      </w:r>
      <w:r>
        <w:t xml:space="preserve"> (Participant in cytology)</w:t>
      </w:r>
    </w:p>
    <w:p>
      <w:pPr>
        <w:ind w:left="360"/>
      </w:pPr>
      <w:r>
        <w:t xml:space="preserve">2. </w:t>
      </w:r>
      <w:r>
        <w:rPr>
          <w:b/>
        </w:rPr>
        <w:t>Celerion</w:t>
      </w:r>
      <w:r>
        <w:t xml:space="preserve"> (Participant in nitrosamine)</w:t>
      </w:r>
    </w:p>
    <w:p>
      <w:pPr>
        <w:ind w:left="360"/>
      </w:pPr>
      <w:r>
        <w:t xml:space="preserve">3. </w:t>
      </w:r>
      <w:r>
        <w:rPr>
          <w:b/>
        </w:rPr>
        <w:t>Cencosud</w:t>
      </w:r>
      <w:r>
        <w:t xml:space="preserve"> (Participant in denuncias)</w:t>
      </w:r>
    </w:p>
    <w:p>
      <w:pPr>
        <w:ind w:left="360"/>
      </w:pPr>
      <w:r>
        <w:t xml:space="preserve">4. </w:t>
      </w:r>
      <w:r>
        <w:rPr>
          <w:b/>
        </w:rPr>
        <w:t>IQVIA</w:t>
      </w:r>
      <w:r>
        <w:t xml:space="preserve"> (Participant in explore)</w:t>
      </w:r>
    </w:p>
    <w:p>
      <w:pPr>
        <w:ind w:left="360"/>
      </w:pPr>
      <w:r>
        <w:t xml:space="preserve">5. </w:t>
      </w:r>
      <w:r>
        <w:rPr>
          <w:b/>
        </w:rPr>
        <w:t>Thermo Fisher Scientific</w:t>
      </w:r>
      <w:r>
        <w:t xml:space="preserve"> (Participant in hamburger)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