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Pcos Diagnostic Market</w:t>
      </w:r>
    </w:p>
    <w:p>
      <w:r>
        <w:rPr>
          <w:i/>
        </w:rPr>
        <w:t>Geography: global     Companies: 16</w:t>
      </w:r>
    </w:p>
    <w:p>
      <w:pPr>
        <w:pStyle w:val="Heading1"/>
      </w:pPr>
      <w:r>
        <w:t>Distributors of PCOS Diagnostic (1)</w:t>
      </w:r>
    </w:p>
    <w:p>
      <w:pPr>
        <w:ind w:left="360"/>
      </w:pPr>
      <w:r>
        <w:t xml:space="preserve">1. </w:t>
      </w:r>
      <w:r>
        <w:rPr>
          <w:b/>
        </w:rPr>
        <w:t>Hologic</w:t>
      </w:r>
      <w:r>
        <w:t xml:space="preserve"> (Distributor of ovarian ultrasound services)</w:t>
      </w:r>
    </w:p>
    <w:p>
      <w:pPr>
        <w:pStyle w:val="Heading1"/>
      </w:pPr>
      <w:r>
        <w:t>Other (15)</w:t>
      </w:r>
    </w:p>
    <w:p>
      <w:pPr>
        <w:ind w:left="360"/>
      </w:pPr>
      <w:r>
        <w:t xml:space="preserve">1. </w:t>
      </w:r>
      <w:r>
        <w:rPr>
          <w:b/>
        </w:rPr>
        <w:t>Abbott Laboratories</w:t>
      </w:r>
      <w:r>
        <w:t xml:space="preserve"> (Participant in ovarian ultrasound services)</w:t>
      </w:r>
    </w:p>
    <w:p>
      <w:pPr>
        <w:ind w:left="360"/>
      </w:pPr>
      <w:r>
        <w:t xml:space="preserve">2. </w:t>
      </w:r>
      <w:r>
        <w:rPr>
          <w:b/>
        </w:rPr>
        <w:t>Clinicklinic</w:t>
      </w:r>
      <w:r>
        <w:t xml:space="preserve"> (Participant in ovarian ultrasound services)</w:t>
      </w:r>
    </w:p>
    <w:p>
      <w:pPr>
        <w:ind w:left="360"/>
      </w:pPr>
      <w:r>
        <w:t xml:space="preserve">3. </w:t>
      </w:r>
      <w:r>
        <w:rPr>
          <w:b/>
        </w:rPr>
        <w:t>Foresightiq</w:t>
      </w:r>
      <w:r>
        <w:t xml:space="preserve"> (Participant in market intelligence)</w:t>
      </w:r>
    </w:p>
    <w:p>
      <w:pPr>
        <w:ind w:left="360"/>
      </w:pPr>
      <w:r>
        <w:t xml:space="preserve">4. </w:t>
      </w:r>
      <w:r>
        <w:rPr>
          <w:b/>
        </w:rPr>
        <w:t>Genomic Health</w:t>
      </w:r>
      <w:r>
        <w:t xml:space="preserve"> (Participant in ovarian ultrasound services)</w:t>
      </w:r>
    </w:p>
    <w:p>
      <w:pPr>
        <w:ind w:left="360"/>
      </w:pPr>
      <w:r>
        <w:t xml:space="preserve">5. </w:t>
      </w:r>
      <w:r>
        <w:rPr>
          <w:b/>
        </w:rPr>
        <w:t>Gogeviti</w:t>
      </w:r>
      <w:r>
        <w:t xml:space="preserve"> (Participant in hormonal imbalance)</w:t>
      </w:r>
    </w:p>
    <w:p>
      <w:pPr>
        <w:ind w:left="360"/>
      </w:pPr>
      <w:r>
        <w:t xml:space="preserve">6. </w:t>
      </w:r>
      <w:r>
        <w:rPr>
          <w:b/>
        </w:rPr>
        <w:t>Healthitanswers</w:t>
      </w:r>
      <w:r>
        <w:t xml:space="preserve"> (Participant in ovarian ultrasound services)</w:t>
      </w:r>
    </w:p>
    <w:p>
      <w:pPr>
        <w:ind w:left="360"/>
      </w:pPr>
      <w:r>
        <w:t xml:space="preserve">7. </w:t>
      </w:r>
      <w:r>
        <w:rPr>
          <w:b/>
        </w:rPr>
        <w:t>Healthline</w:t>
      </w:r>
      <w:r>
        <w:t xml:space="preserve"> (Participant in hormonal imbalance resources)</w:t>
      </w:r>
    </w:p>
    <w:p>
      <w:pPr>
        <w:ind w:left="360"/>
      </w:pPr>
      <w:r>
        <w:t xml:space="preserve">8. </w:t>
      </w:r>
      <w:r>
        <w:rPr>
          <w:b/>
        </w:rPr>
        <w:t>LabCorp</w:t>
      </w:r>
      <w:r>
        <w:t xml:space="preserve"> (Participant in ovarian ultrasound services)</w:t>
      </w:r>
    </w:p>
    <w:p>
      <w:pPr>
        <w:ind w:left="360"/>
      </w:pPr>
      <w:r>
        <w:t xml:space="preserve">9. </w:t>
      </w:r>
      <w:r>
        <w:rPr>
          <w:b/>
        </w:rPr>
        <w:t>Medicoverhospitals</w:t>
      </w:r>
      <w:r>
        <w:t xml:space="preserve"> (Participant in ovarian ultrasound services)</w:t>
      </w:r>
    </w:p>
    <w:p>
      <w:pPr>
        <w:ind w:left="360"/>
      </w:pPr>
      <w:r>
        <w:t xml:space="preserve">10. </w:t>
      </w:r>
      <w:r>
        <w:rPr>
          <w:b/>
        </w:rPr>
        <w:t>Medtronic</w:t>
      </w:r>
      <w:r>
        <w:t xml:space="preserve"> (Participant in ovarian ultrasound services)</w:t>
      </w:r>
    </w:p>
    <w:p>
      <w:pPr>
        <w:ind w:left="360"/>
      </w:pPr>
      <w:r>
        <w:t xml:space="preserve">11. </w:t>
      </w:r>
      <w:r>
        <w:rPr>
          <w:b/>
        </w:rPr>
        <w:t>Meto</w:t>
      </w:r>
      <w:r>
        <w:t xml:space="preserve"> (Participant in hormonal imbalance)</w:t>
      </w:r>
    </w:p>
    <w:p>
      <w:pPr>
        <w:ind w:left="360"/>
      </w:pPr>
      <w:r>
        <w:t xml:space="preserve">12. </w:t>
      </w:r>
      <w:r>
        <w:rPr>
          <w:b/>
        </w:rPr>
        <w:t>PerkinElmer</w:t>
      </w:r>
      <w:r>
        <w:t xml:space="preserve"> (Participant in ovarian ultrasound services)</w:t>
      </w:r>
    </w:p>
    <w:p>
      <w:pPr>
        <w:ind w:left="360"/>
      </w:pPr>
      <w:r>
        <w:t xml:space="preserve">13. </w:t>
      </w:r>
      <w:r>
        <w:rPr>
          <w:b/>
        </w:rPr>
        <w:t>Quest Diagnostics</w:t>
      </w:r>
      <w:r>
        <w:t xml:space="preserve"> (Participant in ovarian ultrasound services)</w:t>
      </w:r>
    </w:p>
    <w:p>
      <w:pPr>
        <w:ind w:left="360"/>
      </w:pPr>
      <w:r>
        <w:t xml:space="preserve">14. </w:t>
      </w:r>
      <w:r>
        <w:rPr>
          <w:b/>
        </w:rPr>
        <w:t>Siemens Healthineers</w:t>
      </w:r>
      <w:r>
        <w:t xml:space="preserve"> (Participant in ovarian ultrasound services)</w:t>
      </w:r>
    </w:p>
    <w:p>
      <w:pPr>
        <w:ind w:left="360"/>
      </w:pPr>
      <w:r>
        <w:t xml:space="preserve">15. </w:t>
      </w:r>
      <w:r>
        <w:rPr>
          <w:b/>
        </w:rPr>
        <w:t>Sonic Healthcare</w:t>
      </w:r>
      <w:r>
        <w:t xml:space="preserve"> (Participant in Primary care medical services)</w:t>
      </w:r>
    </w:p>
    <w:p>
      <w:pPr>
        <w:pStyle w:val="Heading1"/>
      </w:pPr>
      <w:r>
        <w:t>Not Verified - Could Not Confirm (2)</w:t>
      </w:r>
    </w:p>
    <w:p>
      <w:r>
        <w:rPr>
          <w:i/>
        </w:rPr>
        <w:t>Named/known companies the system could not substantiate. Reason given per company.</w:t>
      </w:r>
    </w:p>
    <w:p>
      <w:pPr>
        <w:ind w:left="360"/>
      </w:pPr>
      <w:r>
        <w:t xml:space="preserve">1. </w:t>
      </w:r>
      <w:r>
        <w:rPr>
          <w:b/>
        </w:rPr>
        <w:t>Advancedfertility</w:t>
      </w:r>
      <w:r>
        <w:t xml:space="preserve"> - website could not be retrieved - listed by name only; its site did not confirm activity in this market</w:t>
      </w:r>
    </w:p>
    <w:p>
      <w:pPr>
        <w:ind w:left="360"/>
      </w:pPr>
      <w:r>
        <w:t xml:space="preserve">2. </w:t>
      </w:r>
      <w:r>
        <w:rPr>
          <w:b/>
        </w:rPr>
        <w:t>Latterly</w:t>
      </w:r>
      <w:r>
        <w:t xml:space="preserve"> - website could not be retrieved - listed by name only; its site did not confirm activity in this market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