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PEGylated Proteins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PEGylated Proteins (5)</w:t>
      </w:r>
    </w:p>
    <w:p>
      <w:pPr>
        <w:ind w:left="360"/>
      </w:pPr>
      <w:r>
        <w:t xml:space="preserve">1. </w:t>
      </w:r>
      <w:r>
        <w:rPr>
          <w:b/>
        </w:rPr>
        <w:t>Abcam plc</w:t>
      </w:r>
      <w:r>
        <w:t xml:space="preserve"> (Distributor of PEGylated antibodies)</w:t>
      </w:r>
    </w:p>
    <w:p>
      <w:pPr>
        <w:ind w:left="360"/>
      </w:pPr>
      <w:r>
        <w:t xml:space="preserve">2. </w:t>
      </w:r>
      <w:r>
        <w:rPr>
          <w:b/>
        </w:rPr>
        <w:t>Charles River Laboratories</w:t>
      </w:r>
      <w:r>
        <w:t xml:space="preserve"> (Distributor of PEGylated antibodies)</w:t>
      </w:r>
    </w:p>
    <w:p>
      <w:pPr>
        <w:ind w:left="360"/>
      </w:pPr>
      <w:r>
        <w:t xml:space="preserve">3. </w:t>
      </w:r>
      <w:r>
        <w:rPr>
          <w:b/>
        </w:rPr>
        <w:t>Eppendorf AG</w:t>
      </w:r>
      <w:r>
        <w:t xml:space="preserve"> (Distributor of PEGylated antibodies)</w:t>
      </w:r>
    </w:p>
    <w:p>
      <w:pPr>
        <w:ind w:left="360"/>
      </w:pPr>
      <w:r>
        <w:t xml:space="preserve">4. </w:t>
      </w:r>
      <w:r>
        <w:rPr>
          <w:b/>
        </w:rPr>
        <w:t>Lifediagnostics</w:t>
      </w:r>
      <w:r>
        <w:t xml:space="preserve"> (Distributor of Acute Phase Protein)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(Distributor of PEGylated antibodies)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Bio-Rad Laboratories</w:t>
      </w:r>
      <w:r>
        <w:t xml:space="preserve"> (Participant in PEGylation services)</w:t>
      </w:r>
    </w:p>
    <w:p>
      <w:pPr>
        <w:ind w:left="360"/>
      </w:pPr>
      <w:r>
        <w:t xml:space="preserve">2. </w:t>
      </w:r>
      <w:r>
        <w:rPr>
          <w:b/>
        </w:rPr>
        <w:t>Celerion</w:t>
      </w:r>
      <w:r>
        <w:t xml:space="preserve"> (Participant in Early Phase Clinical Services)</w:t>
      </w:r>
    </w:p>
    <w:p>
      <w:pPr>
        <w:ind w:left="360"/>
      </w:pPr>
      <w:r>
        <w:t xml:space="preserve">3. </w:t>
      </w:r>
      <w:r>
        <w:rPr>
          <w:b/>
        </w:rPr>
        <w:t>Fisher Scientific</w:t>
      </w:r>
      <w:r>
        <w:t xml:space="preserve"> (Participant in PEGylated antibodies)</w:t>
      </w:r>
    </w:p>
    <w:p>
      <w:pPr>
        <w:ind w:left="360"/>
      </w:pPr>
      <w:r>
        <w:t xml:space="preserve">4. </w:t>
      </w:r>
      <w:r>
        <w:rPr>
          <w:b/>
        </w:rPr>
        <w:t>GenScript Biotech</w:t>
      </w:r>
      <w:r>
        <w:t xml:space="preserve"> (Participant in PEGylated antibodies)</w:t>
      </w:r>
    </w:p>
    <w:p>
      <w:pPr>
        <w:ind w:left="360"/>
      </w:pPr>
      <w:r>
        <w:t xml:space="preserve">5. </w:t>
      </w:r>
      <w:r>
        <w:rPr>
          <w:b/>
        </w:rPr>
        <w:t>Merck KGaA</w:t>
      </w:r>
      <w:r>
        <w:t xml:space="preserve"> (Participant in PEGylated antibodies)</w:t>
      </w:r>
    </w:p>
    <w:p>
      <w:pPr>
        <w:ind w:left="360"/>
      </w:pPr>
      <w:r>
        <w:t xml:space="preserve">6. </w:t>
      </w:r>
      <w:r>
        <w:rPr>
          <w:b/>
        </w:rPr>
        <w:t>Sartorius AG</w:t>
      </w:r>
      <w:r>
        <w:t xml:space="preserve"> (Participant in Bioreactors &amp; Fermenters)</w:t>
      </w:r>
    </w:p>
    <w:p>
      <w:pPr>
        <w:ind w:left="360"/>
      </w:pPr>
      <w:r>
        <w:t xml:space="preserve">7. </w:t>
      </w:r>
      <w:r>
        <w:rPr>
          <w:b/>
        </w:rPr>
        <w:t>Sigma-Aldrich</w:t>
      </w:r>
      <w:r>
        <w:t xml:space="preserve"> (Participant in PEGylated antibodies)</w:t>
      </w:r>
    </w:p>
    <w:p>
      <w:pPr>
        <w:ind w:left="360"/>
      </w:pPr>
      <w:r>
        <w:t xml:space="preserve">8. </w:t>
      </w:r>
      <w:r>
        <w:rPr>
          <w:b/>
        </w:rPr>
        <w:t>VWR International</w:t>
      </w:r>
      <w:r>
        <w:t xml:space="preserve"> (Participant in PEGylated antibodies)</w:t>
      </w:r>
    </w:p>
    <w:p>
      <w:pPr>
        <w:ind w:left="360"/>
      </w:pPr>
      <w:r>
        <w:t xml:space="preserve">9. </w:t>
      </w:r>
      <w:r>
        <w:rPr>
          <w:b/>
        </w:rPr>
        <w:t>Waters</w:t>
      </w:r>
      <w:r>
        <w:t xml:space="preserve"> (Participant in mass spectrometry solutions)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