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Plastic Surgery Software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Plastic Surgery Software (4)</w:t>
      </w:r>
    </w:p>
    <w:p>
      <w:pPr>
        <w:ind w:left="360"/>
      </w:pPr>
      <w:r>
        <w:t xml:space="preserve">1.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3. </w:t>
      </w:r>
      <w:r>
        <w:rPr>
          <w:b/>
        </w:rPr>
        <w:t>Medesk</w:t>
      </w:r>
      <w:r>
        <w:t xml:space="preserve"> (Distributor of specialities)</w:t>
      </w:r>
    </w:p>
    <w:p>
      <w:pPr>
        <w:ind w:left="360"/>
      </w:pPr>
      <w:r>
        <w:t xml:space="preserve">4. </w:t>
      </w:r>
      <w:r>
        <w:rPr>
          <w:b/>
        </w:rPr>
        <w:t>Softwareadvice</w:t>
      </w:r>
      <w:r>
        <w:t xml:space="preserve"> (Distributor of software)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AdvancedMD</w:t>
      </w:r>
      <w:r>
        <w:t xml:space="preserve"> (Participant in footer)</w:t>
      </w:r>
    </w:p>
    <w:p>
      <w:pPr>
        <w:ind w:left="360"/>
      </w:pPr>
      <w:r>
        <w:t xml:space="preserve">2.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3. </w:t>
      </w:r>
      <w:r>
        <w:rPr>
          <w:b/>
        </w:rPr>
        <w:t>Athenahealth</w:t>
      </w:r>
      <w:r>
        <w:t xml:space="preserve"> (Participant in athenaone)</w:t>
      </w:r>
    </w:p>
    <w:p>
      <w:pPr>
        <w:ind w:left="360"/>
      </w:pPr>
      <w:r>
        <w:t xml:space="preserve">4. </w:t>
      </w:r>
      <w:r>
        <w:rPr>
          <w:b/>
        </w:rPr>
        <w:t>Celerity</w:t>
      </w:r>
      <w:r>
        <w:t xml:space="preserve"> (Participant in partnerships)</w:t>
      </w:r>
    </w:p>
    <w:p>
      <w:pPr>
        <w:ind w:left="360"/>
      </w:pPr>
      <w:r>
        <w:t xml:space="preserve">5.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6. </w:t>
      </w:r>
      <w:r>
        <w:rPr>
          <w:b/>
        </w:rPr>
        <w:t>CureMD</w:t>
      </w:r>
      <w:r>
        <w:t xml:space="preserve"> (Participant in solutions)</w:t>
      </w:r>
    </w:p>
    <w:p>
      <w:pPr>
        <w:ind w:left="360"/>
      </w:pPr>
      <w:r>
        <w:t xml:space="preserve">7. </w:t>
      </w:r>
      <w:r>
        <w:rPr>
          <w:b/>
        </w:rPr>
        <w:t>Practice Fusion</w:t>
      </w:r>
      <w:r>
        <w:t xml:space="preserve"> (Participant in efficient)</w:t>
      </w:r>
    </w:p>
    <w:p>
      <w:pPr>
        <w:ind w:left="360"/>
      </w:pPr>
      <w:r>
        <w:t xml:space="preserve">8. </w:t>
      </w:r>
      <w:r>
        <w:rPr>
          <w:b/>
        </w:rPr>
        <w:t>SRS Health</w:t>
      </w:r>
      <w:r>
        <w:t xml:space="preserve"> (Participant in reselling for Plastic Surgery Software)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