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Polyethersulfone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Polyethersulfone (6)</w:t>
      </w:r>
    </w:p>
    <w:p>
      <w:pPr>
        <w:ind w:left="360"/>
      </w:pPr>
      <w:r>
        <w:t xml:space="preserve">1. </w:t>
      </w:r>
      <w:r>
        <w:rPr>
          <w:b/>
        </w:rPr>
        <w:t>Covalent Materials</w:t>
      </w:r>
      <w:r>
        <w:t xml:space="preserve"> (Distributor of Channel partner for polyethersulfone distribution)</w:t>
      </w:r>
    </w:p>
    <w:p>
      <w:pPr>
        <w:ind w:left="360"/>
      </w:pPr>
      <w:r>
        <w:t xml:space="preserve">2. </w:t>
      </w:r>
      <w:r>
        <w:rPr>
          <w:b/>
        </w:rPr>
        <w:t>Distrupol</w:t>
      </w:r>
      <w:r>
        <w:t xml:space="preserve"> (Distributor)</w:t>
      </w:r>
    </w:p>
    <w:p>
      <w:pPr>
        <w:ind w:left="360"/>
      </w:pPr>
      <w:r>
        <w:t xml:space="preserve">3. </w:t>
      </w:r>
      <w:r>
        <w:rPr>
          <w:b/>
        </w:rPr>
        <w:t>Huntsman</w:t>
      </w:r>
      <w:r>
        <w:t xml:space="preserve"> (Distributor of corporation)</w:t>
      </w:r>
    </w:p>
    <w:p>
      <w:pPr>
        <w:ind w:left="360"/>
      </w:pPr>
      <w:r>
        <w:t xml:space="preserve">4. </w:t>
      </w:r>
      <w:r>
        <w:rPr>
          <w:b/>
        </w:rPr>
        <w:t>Mitsubishi Chemical</w:t>
      </w:r>
      <w:r>
        <w:t xml:space="preserve"> (Distributor of welcome)</w:t>
      </w:r>
    </w:p>
    <w:p>
      <w:pPr>
        <w:ind w:left="360"/>
      </w:pPr>
      <w:r>
        <w:t xml:space="preserve">5. </w:t>
      </w:r>
      <w:r>
        <w:rPr>
          <w:b/>
        </w:rPr>
        <w:t>SABIC</w:t>
      </w:r>
      <w:r>
        <w:t xml:space="preserve"> (Distributor of equivalent)</w:t>
      </w:r>
    </w:p>
    <w:p>
      <w:pPr>
        <w:ind w:left="360"/>
      </w:pPr>
      <w:r>
        <w:t xml:space="preserve">6. </w:t>
      </w:r>
      <w:r>
        <w:rPr>
          <w:b/>
        </w:rPr>
        <w:t>Ultrapolymers</w:t>
      </w:r>
      <w:r>
        <w:t xml:space="preserve"> (Distributor of technologies)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A. Schulman</w:t>
      </w:r>
      <w:r>
        <w:t xml:space="preserve"> (Participant in polyethersulfone, thermoplastic)</w:t>
      </w:r>
    </w:p>
    <w:p>
      <w:pPr>
        <w:ind w:left="360"/>
      </w:pPr>
      <w:r>
        <w:t xml:space="preserve">2. </w:t>
      </w:r>
      <w:r>
        <w:rPr>
          <w:b/>
        </w:rPr>
        <w:t>Alfa Aesar</w:t>
      </w:r>
      <w:r>
        <w:t xml:space="preserve"> (Participant in Reseller of polyethersulfone products)</w:t>
      </w:r>
    </w:p>
    <w:p>
      <w:pPr>
        <w:ind w:left="360"/>
      </w:pPr>
      <w:r>
        <w:t xml:space="preserve">3. </w:t>
      </w:r>
      <w:r>
        <w:rPr>
          <w:b/>
        </w:rPr>
        <w:t>Kraton</w:t>
      </w:r>
      <w:r>
        <w:t xml:space="preserve"> (Participant in corporation)</w:t>
      </w:r>
    </w:p>
    <w:p>
      <w:pPr>
        <w:ind w:left="360"/>
      </w:pPr>
      <w:r>
        <w:t xml:space="preserve">4. </w:t>
      </w:r>
      <w:r>
        <w:rPr>
          <w:b/>
        </w:rPr>
        <w:t>Parker Hannifin</w:t>
      </w:r>
      <w:r>
        <w:t xml:space="preserve"> (Participant in protected)</w:t>
      </w:r>
    </w:p>
    <w:p>
      <w:pPr>
        <w:ind w:left="360"/>
      </w:pPr>
      <w:r>
        <w:t xml:space="preserve">5. </w:t>
      </w:r>
      <w:r>
        <w:rPr>
          <w:b/>
        </w:rPr>
        <w:t>Reinhold Industries</w:t>
      </w:r>
      <w:r>
        <w:t xml:space="preserve"> (Participant in Service provider for polyethersulfone applications)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