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Postoperative Pain Management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Postoperative Pain Management (9)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Curascript SD</w:t>
      </w:r>
      <w:r>
        <w:t xml:space="preserve"> (Distributor of evernorth)</w:t>
      </w:r>
    </w:p>
    <w:p>
      <w:pPr>
        <w:ind w:left="360"/>
      </w:pPr>
      <w:r>
        <w:t xml:space="preserve">5. </w:t>
      </w:r>
      <w:r>
        <w:rPr>
          <w:b/>
        </w:rPr>
        <w:t>Halyard Health</w:t>
      </w:r>
      <w:r>
        <w:t xml:space="preserve"> (Distributor of australia)</w:t>
      </w:r>
    </w:p>
    <w:p>
      <w:pPr>
        <w:ind w:left="360"/>
      </w:pPr>
      <w:r>
        <w:t xml:space="preserve">6.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8. </w:t>
      </w:r>
      <w:r>
        <w:rPr>
          <w:b/>
        </w:rPr>
        <w:t>Medline Industries</w:t>
      </w:r>
      <w:r>
        <w:t xml:space="preserve"> (Distributor of medical supplies distributor for postoperative pain management)</w:t>
      </w:r>
    </w:p>
    <w:p>
      <w:pPr>
        <w:ind w:left="360"/>
      </w:pPr>
      <w:r>
        <w:t xml:space="preserve">9. </w:t>
      </w:r>
      <w:r>
        <w:rPr>
          <w:b/>
        </w:rPr>
        <w:t>Owens &amp; Minor</w:t>
      </w:r>
      <w:r>
        <w:t xml:space="preserve"> (Distributor of distribution)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