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Rail Certification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Rail Certification (6)</w:t>
      </w:r>
    </w:p>
    <w:p>
      <w:pPr>
        <w:ind w:left="360"/>
      </w:pPr>
      <w:r>
        <w:t xml:space="preserve">1. </w:t>
      </w:r>
      <w:r>
        <w:rPr>
          <w:b/>
        </w:rPr>
        <w:t>Bureau Veritas</w:t>
      </w:r>
      <w:r>
        <w:t xml:space="preserve"> (Distributor of recognized)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Intertek</w:t>
      </w:r>
      <w:r>
        <w:t xml:space="preserve"> (Distributor of agrochemicals)</w:t>
      </w:r>
    </w:p>
    <w:p>
      <w:pPr>
        <w:ind w:left="360"/>
      </w:pPr>
      <w:r>
        <w:t xml:space="preserve">4. </w:t>
      </w:r>
      <w:r>
        <w:rPr>
          <w:b/>
        </w:rPr>
        <w:t>Mouser Electronics</w:t>
      </w:r>
      <w:r>
        <w:t xml:space="preserve"> (Distributor of access)</w:t>
      </w:r>
    </w:p>
    <w:p>
      <w:pPr>
        <w:ind w:left="360"/>
      </w:pPr>
      <w:r>
        <w:t xml:space="preserve">5. </w:t>
      </w:r>
      <w:r>
        <w:rPr>
          <w:b/>
        </w:rPr>
        <w:t>Railexam</w:t>
      </w:r>
      <w:r>
        <w:t xml:space="preserve"> (Distributor)</w:t>
      </w:r>
    </w:p>
    <w:p>
      <w:pPr>
        <w:ind w:left="360"/>
      </w:pPr>
      <w:r>
        <w:t xml:space="preserve">6. </w:t>
      </w:r>
      <w:r>
        <w:rPr>
          <w:b/>
        </w:rPr>
        <w:t>RS Components</w:t>
      </w:r>
      <w:r>
        <w:t xml:space="preserve"> (Distributor of distrelec)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Alstom</w:t>
      </w:r>
      <w:r>
        <w:t xml:space="preserve"> (Participant in exist)</w:t>
      </w:r>
    </w:p>
    <w:p>
      <w:pPr>
        <w:ind w:left="360"/>
      </w:pPr>
      <w:r>
        <w:t xml:space="preserve">2. </w:t>
      </w:r>
      <w:r>
        <w:rPr>
          <w:b/>
        </w:rPr>
        <w:t>Bombardier</w:t>
      </w:r>
      <w:r>
        <w:t xml:space="preserve"> (Participant in aircraft)</w:t>
      </w:r>
    </w:p>
    <w:p>
      <w:pPr>
        <w:ind w:left="360"/>
      </w:pPr>
      <w:r>
        <w:t xml:space="preserve">3. </w:t>
      </w:r>
      <w:r>
        <w:rPr>
          <w:b/>
        </w:rPr>
        <w:t>Citi</w:t>
      </w:r>
      <w:r>
        <w:t xml:space="preserve"> (Participant in integration)</w:t>
      </w:r>
    </w:p>
    <w:p>
      <w:pPr>
        <w:ind w:left="360"/>
      </w:pPr>
      <w:r>
        <w:t xml:space="preserve">4. </w:t>
      </w:r>
      <w:r>
        <w:rPr>
          <w:b/>
        </w:rPr>
        <w:t>Knorr-Bremse</w:t>
      </w:r>
      <w:r>
        <w:t xml:space="preserve"> (Participant in Braking systems and rail technology)</w:t>
      </w:r>
    </w:p>
    <w:p>
      <w:pPr>
        <w:ind w:left="360"/>
      </w:pPr>
      <w:r>
        <w:t xml:space="preserve">5. </w:t>
      </w:r>
      <w:r>
        <w:rPr>
          <w:b/>
        </w:rPr>
        <w:t>RINA</w:t>
      </w:r>
      <w:r>
        <w:t xml:space="preserve"> (Participant in Certification and classification services)</w:t>
      </w:r>
    </w:p>
    <w:p>
      <w:pPr>
        <w:ind w:left="360"/>
      </w:pPr>
      <w:r>
        <w:t xml:space="preserve">6.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7. </w:t>
      </w:r>
      <w:r>
        <w:rPr>
          <w:b/>
        </w:rPr>
        <w:t>TÜV Rheinland</w:t>
      </w:r>
      <w:r>
        <w:t xml:space="preserve"> (Participant in choose)</w:t>
      </w:r>
    </w:p>
    <w:p>
      <w:pPr>
        <w:ind w:left="360"/>
      </w:pPr>
      <w:r>
        <w:t xml:space="preserve">8. </w:t>
      </w:r>
      <w:r>
        <w:rPr>
          <w:b/>
        </w:rPr>
        <w:t>Wabtec</w:t>
      </w:r>
      <w:r>
        <w:t xml:space="preserve"> (Participant in supports)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