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Sertraline Hcl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Sertraline HCl (7)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Pharmaceutical distribution)</w:t>
      </w:r>
    </w:p>
    <w:p>
      <w:pPr>
        <w:ind w:left="360"/>
      </w:pPr>
      <w:r>
        <w:t xml:space="preserve">2. </w:t>
      </w:r>
      <w:r>
        <w:rPr>
          <w:b/>
        </w:rPr>
        <w:t>Aurobindo Pharma</w:t>
      </w:r>
      <w:r>
        <w:t xml:space="preserve"> (Distributor of Active Pharmaceutical)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specialty distribution services)</w:t>
      </w:r>
    </w:p>
    <w:p>
      <w:pPr>
        <w:ind w:left="360"/>
      </w:pPr>
      <w:r>
        <w:t xml:space="preserve">4. </w:t>
      </w:r>
      <w:r>
        <w:rPr>
          <w:b/>
        </w:rPr>
        <w:t>Fresenius Kabi</w:t>
      </w:r>
      <w:r>
        <w:t xml:space="preserve"> (Distributor of intravenous solutions)</w:t>
      </w:r>
    </w:p>
    <w:p>
      <w:pPr>
        <w:ind w:left="360"/>
      </w:pPr>
      <w:r>
        <w:t xml:space="preserve">5. </w:t>
      </w:r>
      <w:r>
        <w:rPr>
          <w:b/>
        </w:rPr>
        <w:t>Henry Schein</w:t>
      </w:r>
      <w:r>
        <w:t xml:space="preserve"> (Distributor of pharmaceutical distribution)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pharmaceutical distribution services)</w:t>
      </w:r>
    </w:p>
    <w:p>
      <w:pPr>
        <w:ind w:left="360"/>
      </w:pPr>
      <w:r>
        <w:t xml:space="preserve">7. </w:t>
      </w:r>
      <w:r>
        <w:rPr>
          <w:b/>
        </w:rPr>
        <w:t>Sandoz</w:t>
      </w:r>
      <w:r>
        <w:t xml:space="preserve"> (Distributor of active pharmaceutical ingredients)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Cencosud</w:t>
      </w:r>
      <w:r>
        <w:t xml:space="preserve"> (Participant in pharmaceutical logistics)</w:t>
      </w:r>
    </w:p>
    <w:p>
      <w:pPr>
        <w:ind w:left="360"/>
      </w:pPr>
      <w:r>
        <w:t xml:space="preserve">2. </w:t>
      </w:r>
      <w:r>
        <w:rPr>
          <w:b/>
        </w:rPr>
        <w:t>Roche</w:t>
      </w:r>
      <w:r>
        <w:t xml:space="preserve"> (Participant in immunology solutions)</w:t>
      </w:r>
    </w:p>
    <w:p>
      <w:pPr>
        <w:ind w:left="360"/>
      </w:pPr>
      <w:r>
        <w:t xml:space="preserve">3. </w:t>
      </w:r>
      <w:r>
        <w:rPr>
          <w:b/>
        </w:rPr>
        <w:t>Sun Pharmaceutical Industries</w:t>
      </w:r>
      <w:r>
        <w:t xml:space="preserve"> (Participant in mental health solutions)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(Participant in Cell Culture Plastics)</w:t>
      </w:r>
    </w:p>
    <w:p>
      <w:pPr>
        <w:ind w:left="360"/>
      </w:pPr>
      <w:r>
        <w:t xml:space="preserve">5. </w:t>
      </w:r>
      <w:r>
        <w:rPr>
          <w:b/>
        </w:rPr>
        <w:t>Walgreens Boots Alliance</w:t>
      </w:r>
      <w:r>
        <w:t xml:space="preserve"> (Participant in pharmaceutical distribution)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