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Cities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Smart Cities (2)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Waviot</w:t>
      </w:r>
      <w:r>
        <w:t xml:space="preserve"> (Distributor of technology)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Lantronix</w:t>
      </w:r>
      <w:r>
        <w:t xml:space="preserve"> (Participant in tracking)</w:t>
      </w:r>
    </w:p>
    <w:p>
      <w:pPr>
        <w:ind w:left="360"/>
      </w:pPr>
      <w:r>
        <w:t xml:space="preserve">2. </w:t>
      </w:r>
      <w:r>
        <w:rPr>
          <w:b/>
        </w:rPr>
        <w:t>Smartbrighten</w:t>
      </w:r>
      <w:r>
        <w:t xml:space="preserve"> (Participant in gebosun)</w:t>
      </w:r>
    </w:p>
    <w:p>
      <w:pPr>
        <w:ind w:left="360"/>
      </w:pPr>
      <w:r>
        <w:t xml:space="preserve">3. </w:t>
      </w:r>
      <w:r>
        <w:rPr>
          <w:b/>
        </w:rPr>
        <w:t>Tuya</w:t>
      </w:r>
      <w:r>
        <w:t xml:space="preserve"> (Participant in platform)</w:t>
      </w:r>
    </w:p>
    <w:p>
      <w:pPr>
        <w:ind w:left="360"/>
      </w:pPr>
      <w:r>
        <w:t xml:space="preserve">4. </w:t>
      </w:r>
      <w:r>
        <w:rPr>
          <w:b/>
        </w:rPr>
        <w:t>Verizon Communications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