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Battery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Arianespace</w:t>
      </w:r>
      <w:r>
        <w:t xml:space="preserve"> (Participant in mission)</w:t>
      </w:r>
    </w:p>
    <w:p>
      <w:pPr>
        <w:ind w:left="360"/>
      </w:pPr>
      <w:r>
        <w:t xml:space="preserve">2. </w:t>
      </w:r>
      <w:r>
        <w:rPr>
          <w:b/>
        </w:rPr>
        <w:t>L3Harris Technologies</w:t>
      </w:r>
      <w:r>
        <w:t xml:space="preserve"> (Participant)</w:t>
      </w:r>
    </w:p>
    <w:p>
      <w:pPr>
        <w:ind w:left="360"/>
      </w:pPr>
      <w:r>
        <w:t xml:space="preserve">3. </w:t>
      </w:r>
      <w:r>
        <w:rPr>
          <w:b/>
        </w:rPr>
        <w:t>Northrop Grumman</w:t>
      </w:r>
      <w:r>
        <w:t xml:space="preserve"> (Participant in corporation)</w:t>
      </w:r>
    </w:p>
    <w:p>
      <w:pPr>
        <w:ind w:left="360"/>
      </w:pPr>
      <w:r>
        <w:t xml:space="preserve">4. </w:t>
      </w:r>
      <w:r>
        <w:rPr>
          <w:b/>
        </w:rPr>
        <w:t>Rocket Lab</w:t>
      </w:r>
      <w:r>
        <w:t xml:space="preserve"> (Participant in internet)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