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Spot Vision Screener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Spot Vision Screener (10)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Entirelykidspediatrics</w:t>
      </w:r>
      <w:r>
        <w:t xml:space="preserve"> (Distributor of parkway)</w:t>
      </w:r>
    </w:p>
    <w:p>
      <w:pPr>
        <w:ind w:left="360"/>
      </w:pPr>
      <w:r>
        <w:t xml:space="preserve">3. </w:t>
      </w:r>
      <w:r>
        <w:rPr>
          <w:b/>
        </w:rPr>
        <w:t>Examtablesdirect</w:t>
      </w:r>
      <w:r>
        <w:t xml:space="preserve"> (Distributor of limited)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Navaophthalmic</w:t>
      </w:r>
      <w:r>
        <w:t xml:space="preserve"> (Distributor of shipping)</w:t>
      </w:r>
    </w:p>
    <w:p>
      <w:pPr>
        <w:ind w:left="360"/>
      </w:pPr>
      <w:r>
        <w:t xml:space="preserve">9.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10.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2.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