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Stem Cells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Stem Cells (3)</w:t>
      </w:r>
    </w:p>
    <w:p>
      <w:pPr>
        <w:ind w:left="360"/>
      </w:pPr>
      <w:r>
        <w:t xml:space="preserve">1. </w:t>
      </w:r>
      <w:r>
        <w:rPr>
          <w:b/>
        </w:rPr>
        <w:t>Bio-Techne</w:t>
      </w:r>
      <w:r>
        <w:t xml:space="preserve"> (Distributor of diagnostics)</w:t>
      </w:r>
    </w:p>
    <w:p>
      <w:pPr>
        <w:ind w:left="360"/>
      </w:pPr>
      <w:r>
        <w:t xml:space="preserve">2. </w:t>
      </w:r>
      <w:r>
        <w:rPr>
          <w:b/>
        </w:rPr>
        <w:t>Bioresetmedical</w:t>
      </w:r>
      <w:r>
        <w:t xml:space="preserve"> (Distributor of bioreset)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Eppendorf</w:t>
      </w:r>
      <w:r>
        <w:t xml:space="preserve"> (Participant in skiptonavigation)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Miltenyi Biotec</w:t>
      </w:r>
      <w:r>
        <w:t xml:space="preserve"> (Participant in stem cell technologies)</w:t>
      </w:r>
    </w:p>
    <w:p>
      <w:pPr>
        <w:ind w:left="360"/>
      </w:pPr>
      <w:r>
        <w:t xml:space="preserve">4. </w:t>
      </w:r>
      <w:r>
        <w:rPr>
          <w:b/>
        </w:rPr>
        <w:t>R&amp;D Systems</w:t>
      </w:r>
      <w:r>
        <w:t xml:space="preserve"> (Participant in resources)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