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Thioester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Thioester (7)</w:t>
      </w:r>
    </w:p>
    <w:p>
      <w:pPr>
        <w:ind w:left="360"/>
      </w:pPr>
      <w:r>
        <w:t xml:space="preserve">1. </w:t>
      </w:r>
      <w:r>
        <w:rPr>
          <w:b/>
        </w:rPr>
        <w:t>Brenntag</w:t>
      </w:r>
      <w:r>
        <w:t xml:space="preserve"> (Distributor of chemical distribution services)</w:t>
      </w:r>
    </w:p>
    <w:p>
      <w:pPr>
        <w:ind w:left="360"/>
      </w:pPr>
      <w:r>
        <w:t xml:space="preserve">2. </w:t>
      </w:r>
      <w:r>
        <w:rPr>
          <w:b/>
        </w:rPr>
        <w:t>Brenntag AG</w:t>
      </w:r>
      <w:r>
        <w:t xml:space="preserve"> (Distributor of Supply chain solutions)</w:t>
      </w:r>
    </w:p>
    <w:p>
      <w:pPr>
        <w:ind w:left="360"/>
      </w:pPr>
      <w:r>
        <w:t xml:space="preserve">3. </w:t>
      </w:r>
      <w:r>
        <w:rPr>
          <w:b/>
        </w:rPr>
        <w:t>ChemPoint</w:t>
      </w:r>
      <w:r>
        <w:t xml:space="preserve"> (Distributor of Chemical distribution services)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(Distributor of diagnostic equipment)</w:t>
      </w:r>
    </w:p>
    <w:p>
      <w:pPr>
        <w:ind w:left="360"/>
      </w:pPr>
      <w:r>
        <w:t xml:space="preserve">5. </w:t>
      </w:r>
      <w:r>
        <w:rPr>
          <w:b/>
        </w:rPr>
        <w:t>Merck Group</w:t>
      </w:r>
      <w:r>
        <w:t xml:space="preserve"> (Distributor of Life Science Solutions)</w:t>
      </w:r>
    </w:p>
    <w:p>
      <w:pPr>
        <w:ind w:left="360"/>
      </w:pPr>
      <w:r>
        <w:t xml:space="preserve">6. </w:t>
      </w:r>
      <w:r>
        <w:rPr>
          <w:b/>
        </w:rPr>
        <w:t>Venusintl</w:t>
      </w:r>
      <w:r>
        <w:t xml:space="preserve"> (Distributor of opulence)</w:t>
      </w:r>
    </w:p>
    <w:p>
      <w:pPr>
        <w:ind w:left="360"/>
      </w:pPr>
      <w:r>
        <w:t xml:space="preserve">7. </w:t>
      </w:r>
      <w:r>
        <w:rPr>
          <w:b/>
        </w:rPr>
        <w:t>VWR International</w:t>
      </w:r>
      <w:r>
        <w:t xml:space="preserve"> (Distributor of chemical distribution services)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Aceto</w:t>
      </w:r>
      <w:r>
        <w:t xml:space="preserve"> (Participant in chemical distribution services)</w:t>
      </w:r>
    </w:p>
    <w:p>
      <w:pPr>
        <w:ind w:left="360"/>
      </w:pPr>
      <w:r>
        <w:t xml:space="preserve">2. </w:t>
      </w:r>
      <w:r>
        <w:rPr>
          <w:b/>
        </w:rPr>
        <w:t>Avantor</w:t>
      </w:r>
      <w:r>
        <w:t xml:space="preserve"> (Participant in chemical distribution services)</w:t>
      </w:r>
    </w:p>
    <w:p>
      <w:pPr>
        <w:ind w:left="360"/>
      </w:pPr>
      <w:r>
        <w:t xml:space="preserve">3. </w:t>
      </w:r>
      <w:r>
        <w:rPr>
          <w:b/>
        </w:rPr>
        <w:t>Hawkins,</w:t>
      </w:r>
      <w:r>
        <w:t xml:space="preserve"> (Participant in Water Treatment Solutions)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Cell Culture Plastics)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(Participant in Chemical distribution services)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Cevalogistics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