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Titanium Nitride Coating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Titanium Nitride Coating (2)</w:t>
      </w:r>
    </w:p>
    <w:p>
      <w:pPr>
        <w:ind w:left="360"/>
      </w:pPr>
      <w:r>
        <w:t xml:space="preserve">1. </w:t>
      </w:r>
      <w:r>
        <w:rPr>
          <w:b/>
        </w:rPr>
        <w:t>Saisakshiplaters</w:t>
      </w:r>
      <w:r>
        <w:t xml:space="preserve"> (Distributor of sakshi)</w:t>
      </w:r>
    </w:p>
    <w:p>
      <w:pPr>
        <w:ind w:left="360"/>
      </w:pPr>
      <w:r>
        <w:t xml:space="preserve">2. </w:t>
      </w:r>
      <w:r>
        <w:rPr>
          <w:b/>
        </w:rPr>
        <w:t>UPT : E18</w:t>
      </w:r>
      <w:r>
        <w:t xml:space="preserve"> (Distributor of technologies)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Advanced Coating Systems</w:t>
      </w:r>
      <w:r>
        <w:t xml:space="preserve"> (Participant in Marine &amp; Aerospace Coatings)</w:t>
      </w:r>
    </w:p>
    <w:p>
      <w:pPr>
        <w:ind w:left="360"/>
      </w:pPr>
      <w:r>
        <w:t xml:space="preserve">2. </w:t>
      </w:r>
      <w:r>
        <w:rPr>
          <w:b/>
        </w:rPr>
        <w:t>Cncmachiningptj</w:t>
      </w:r>
      <w:r>
        <w:t xml:space="preserve"> (Participant in Titanium Nitride Coating)</w:t>
      </w:r>
    </w:p>
    <w:p>
      <w:pPr>
        <w:ind w:left="360"/>
      </w:pPr>
      <w:r>
        <w:t xml:space="preserve">3. </w:t>
      </w:r>
      <w:r>
        <w:rPr>
          <w:b/>
        </w:rPr>
        <w:t>Duratechcoating</w:t>
      </w:r>
      <w:r>
        <w:t xml:space="preserve"> (Participant in TiAlN Coating)</w:t>
      </w:r>
    </w:p>
    <w:p>
      <w:pPr>
        <w:ind w:left="360"/>
      </w:pPr>
      <w:r>
        <w:t xml:space="preserve">4. </w:t>
      </w:r>
      <w:r>
        <w:rPr>
          <w:b/>
        </w:rPr>
        <w:t>Ionbond</w:t>
      </w:r>
      <w:r>
        <w:t xml:space="preserve"> (Participant in Customized Coatings)</w:t>
      </w:r>
    </w:p>
    <w:p>
      <w:pPr>
        <w:ind w:left="360"/>
      </w:pPr>
      <w:r>
        <w:t xml:space="preserve">5. </w:t>
      </w:r>
      <w:r>
        <w:rPr>
          <w:b/>
        </w:rPr>
        <w:t>Koch Industries</w:t>
      </w:r>
      <w:r>
        <w:t xml:space="preserve"> (Participant in Surface Treatment Solutions)</w:t>
      </w:r>
    </w:p>
    <w:p>
      <w:pPr>
        <w:ind w:left="360"/>
      </w:pPr>
      <w:r>
        <w:t xml:space="preserve">6. </w:t>
      </w:r>
      <w:r>
        <w:rPr>
          <w:b/>
        </w:rPr>
        <w:t>Meyer Tool</w:t>
      </w:r>
      <w:r>
        <w:t xml:space="preserve"> (Participant in Surface Treatment Solutions)</w:t>
      </w:r>
    </w:p>
    <w:p>
      <w:pPr>
        <w:ind w:left="360"/>
      </w:pPr>
      <w:r>
        <w:t xml:space="preserve">7. </w:t>
      </w:r>
      <w:r>
        <w:rPr>
          <w:b/>
        </w:rPr>
        <w:t>Pentagonct</w:t>
      </w:r>
      <w:r>
        <w:t xml:space="preserve"> (Participant in Aluminium Chromium Nitride)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