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U.S. Customer Communication Management Market</w:t>
      </w:r>
    </w:p>
    <w:p>
      <w:r>
        <w:rPr>
          <w:i/>
        </w:rPr>
        <w:t>Geography: global     Companies: 14</w:t>
      </w:r>
    </w:p>
    <w:p>
      <w:pPr>
        <w:pStyle w:val="Heading1"/>
      </w:pPr>
      <w:r>
        <w:t>Distributors of Customer Communication Management (7)</w:t>
      </w:r>
    </w:p>
    <w:p>
      <w:pPr>
        <w:ind w:left="360"/>
      </w:pPr>
      <w:r>
        <w:t xml:space="preserve">1. </w:t>
      </w:r>
      <w:r>
        <w:rPr>
          <w:b/>
        </w:rPr>
        <w:t>Accenture</w:t>
      </w:r>
      <w:r>
        <w:t xml:space="preserve"> (Distributor of footer)</w:t>
      </w:r>
    </w:p>
    <w:p>
      <w:pPr>
        <w:ind w:left="360"/>
      </w:pPr>
      <w:r>
        <w:t xml:space="preserve">2. </w:t>
      </w:r>
      <w:r>
        <w:rPr>
          <w:b/>
        </w:rPr>
        <w:t>Deloitte</w:t>
      </w:r>
      <w:r>
        <w:t xml:space="preserve"> (Distributor of window)</w:t>
      </w:r>
    </w:p>
    <w:p>
      <w:pPr>
        <w:ind w:left="360"/>
      </w:pPr>
      <w:r>
        <w:t xml:space="preserve">3. </w:t>
      </w:r>
      <w:r>
        <w:rPr>
          <w:b/>
        </w:rPr>
        <w:t>Ilovepdf</w:t>
      </w:r>
      <w:r>
        <w:t xml:space="preserve"> (Distributor of convert)</w:t>
      </w:r>
    </w:p>
    <w:p>
      <w:pPr>
        <w:ind w:left="360"/>
      </w:pPr>
      <w:r>
        <w:t xml:space="preserve">4. </w:t>
      </w:r>
      <w:r>
        <w:rPr>
          <w:b/>
        </w:rPr>
        <w:t>Ingram Micro</w:t>
      </w:r>
      <w:r>
        <w:t xml:space="preserve"> (Distributor of customers)</w:t>
      </w:r>
    </w:p>
    <w:p>
      <w:pPr>
        <w:ind w:left="360"/>
      </w:pPr>
      <w:r>
        <w:t xml:space="preserve">5. </w:t>
      </w:r>
      <w:r>
        <w:rPr>
          <w:b/>
        </w:rPr>
        <w:t>OpenText</w:t>
      </w:r>
      <w:r>
        <w:t xml:space="preserve"> (Distributor of solutions)</w:t>
      </w:r>
    </w:p>
    <w:p>
      <w:pPr>
        <w:ind w:left="360"/>
      </w:pPr>
      <w:r>
        <w:t xml:space="preserve">6. </w:t>
      </w:r>
      <w:r>
        <w:rPr>
          <w:b/>
        </w:rPr>
        <w:t>Tech Data</w:t>
      </w:r>
      <w:r>
        <w:t xml:space="preserve"> (Distributor of destination)</w:t>
      </w:r>
    </w:p>
    <w:p>
      <w:pPr>
        <w:ind w:left="360"/>
      </w:pPr>
      <w:r>
        <w:t xml:space="preserve">7. </w:t>
      </w:r>
      <w:r>
        <w:rPr>
          <w:b/>
        </w:rPr>
        <w:t>Umnico</w:t>
      </w:r>
      <w:r>
        <w:t xml:space="preserve"> (Distributor of englishdeutschespa)</w:t>
      </w:r>
    </w:p>
    <w:p>
      <w:pPr>
        <w:pStyle w:val="Heading1"/>
      </w:pPr>
      <w:r>
        <w:t>Other (7)</w:t>
      </w:r>
    </w:p>
    <w:p>
      <w:pPr>
        <w:ind w:left="360"/>
      </w:pPr>
      <w:r>
        <w:t xml:space="preserve">1. </w:t>
      </w:r>
      <w:r>
        <w:rPr>
          <w:b/>
        </w:rPr>
        <w:t>Airdocs</w:t>
      </w:r>
      <w:r>
        <w:t xml:space="preserve"> (Participant in platform)</w:t>
      </w:r>
    </w:p>
    <w:p>
      <w:pPr>
        <w:ind w:left="360"/>
      </w:pPr>
      <w:r>
        <w:t xml:space="preserve">2. </w:t>
      </w:r>
      <w:r>
        <w:rPr>
          <w:b/>
        </w:rPr>
        <w:t>Cognizant</w:t>
      </w:r>
      <w:r>
        <w:t xml:space="preserve"> (Participant in americas)</w:t>
      </w:r>
    </w:p>
    <w:p>
      <w:pPr>
        <w:ind w:left="360"/>
      </w:pPr>
      <w:r>
        <w:t xml:space="preserve">3. </w:t>
      </w:r>
      <w:r>
        <w:rPr>
          <w:b/>
        </w:rPr>
        <w:t>Edna</w:t>
      </w:r>
      <w:r>
        <w:t xml:space="preserve"> (Participant in whatsapp)</w:t>
      </w:r>
    </w:p>
    <w:p>
      <w:pPr>
        <w:ind w:left="360"/>
      </w:pPr>
      <w:r>
        <w:t xml:space="preserve">4. </w:t>
      </w:r>
      <w:r>
        <w:rPr>
          <w:b/>
        </w:rPr>
        <w:t>Insight Enterprises</w:t>
      </w:r>
      <w:r>
        <w:t xml:space="preserve"> (Participant in applications)</w:t>
      </w:r>
    </w:p>
    <w:p>
      <w:pPr>
        <w:ind w:left="360"/>
      </w:pPr>
      <w:r>
        <w:t xml:space="preserve">5. </w:t>
      </w:r>
      <w:r>
        <w:rPr>
          <w:b/>
        </w:rPr>
        <w:t>Quadientccm</w:t>
      </w:r>
      <w:r>
        <w:t xml:space="preserve"> (Participant in communications)</w:t>
      </w:r>
    </w:p>
    <w:p>
      <w:pPr>
        <w:ind w:left="360"/>
      </w:pPr>
      <w:r>
        <w:t xml:space="preserve">6. </w:t>
      </w:r>
      <w:r>
        <w:rPr>
          <w:b/>
        </w:rPr>
        <w:t>SHI International</w:t>
      </w:r>
      <w:r>
        <w:t xml:space="preserve"> (Participant in reseller of technology solutions for Customer Communication Management)</w:t>
      </w:r>
    </w:p>
    <w:p>
      <w:pPr>
        <w:ind w:left="360"/>
      </w:pPr>
      <w:r>
        <w:t xml:space="preserve">7. </w:t>
      </w:r>
      <w:r>
        <w:rPr>
          <w:b/>
        </w:rPr>
        <w:t>Synnex</w:t>
      </w:r>
      <w:r>
        <w:t xml:space="preserve"> (Participant in application)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