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Venipuncture Needle And Syringes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Venipuncture Needle And Syringes (6)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Medline Industries,</w:t>
      </w:r>
      <w:r>
        <w:t xml:space="preserve"> (Distributor of medical supply distributor for venipuncture needle and syringes)</w:t>
      </w:r>
    </w:p>
    <w:p>
      <w:pPr>
        <w:ind w:left="360"/>
      </w:pPr>
      <w:r>
        <w:t xml:space="preserve">5. </w:t>
      </w:r>
      <w:r>
        <w:rPr>
          <w:b/>
        </w:rPr>
        <w:t>Nextdayreagents</w:t>
      </w:r>
      <w:r>
        <w:t xml:space="preserve"> (Distributor of reagents)</w:t>
      </w:r>
    </w:p>
    <w:p>
      <w:pPr>
        <w:ind w:left="360"/>
      </w:pPr>
      <w:r>
        <w:t xml:space="preserve">6. </w:t>
      </w:r>
      <w:r>
        <w:rPr>
          <w:b/>
        </w:rPr>
        <w:t>Owens &amp; Minor,</w:t>
      </w:r>
      <w:r>
        <w:t xml:space="preserve"> (Distributor of distribution)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AliMed,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Caresyntax</w:t>
      </w:r>
      <w:r>
        <w:t xml:space="preserve"> (Participant in customersresourcesabout)</w:t>
      </w:r>
    </w:p>
    <w:p>
      <w:pPr>
        <w:ind w:left="360"/>
      </w:pPr>
      <w:r>
        <w:t xml:space="preserve">3. </w:t>
      </w:r>
      <w:r>
        <w:rPr>
          <w:b/>
        </w:rPr>
        <w:t>Centrica Healthcare</w:t>
      </w:r>
      <w:r>
        <w:t xml:space="preserve"> (Participant in healthcare logistics service provider for venipuncture needle and syringes)</w:t>
      </w:r>
    </w:p>
    <w:p>
      <w:pPr>
        <w:ind w:left="360"/>
      </w:pPr>
      <w:r>
        <w:t xml:space="preserve">4. </w:t>
      </w:r>
      <w:r>
        <w:rPr>
          <w:b/>
        </w:rPr>
        <w:t>Surgical Holdings</w:t>
      </w:r>
      <w:r>
        <w:t xml:space="preserve"> (Participant in medical device reseller for venipuncture needle and syringes)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