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Zero Liquid Discharge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Zero Liquid Discharge (4)</w:t>
      </w:r>
    </w:p>
    <w:p>
      <w:pPr>
        <w:ind w:left="360"/>
      </w:pPr>
      <w:r>
        <w:t xml:space="preserve">1. </w:t>
      </w:r>
      <w:r>
        <w:rPr>
          <w:b/>
        </w:rPr>
        <w:t>Constraarchenviro</w:t>
      </w:r>
      <w:r>
        <w:t xml:space="preserve"> (Distributor of constraarch)</w:t>
      </w:r>
    </w:p>
    <w:p>
      <w:pPr>
        <w:ind w:left="360"/>
      </w:pPr>
      <w:r>
        <w:t xml:space="preserve">2. </w:t>
      </w:r>
      <w:r>
        <w:rPr>
          <w:b/>
        </w:rPr>
        <w:t>Pentair</w:t>
      </w:r>
      <w:r>
        <w:t xml:space="preserve"> (Distributor of dealer)</w:t>
      </w:r>
    </w:p>
    <w:p>
      <w:pPr>
        <w:ind w:left="360"/>
      </w:pPr>
      <w:r>
        <w:t xml:space="preserve">3. </w:t>
      </w:r>
      <w:r>
        <w:rPr>
          <w:b/>
        </w:rPr>
        <w:t>Uccenvironmental</w:t>
      </w:r>
      <w:r>
        <w:t xml:space="preserve"> (Distributor of environmental)</w:t>
      </w:r>
    </w:p>
    <w:p>
      <w:pPr>
        <w:ind w:left="360"/>
      </w:pPr>
      <w:r>
        <w:t xml:space="preserve">4. </w:t>
      </w:r>
      <w:r>
        <w:rPr>
          <w:b/>
        </w:rPr>
        <w:t>Veolia</w:t>
      </w:r>
      <w:r>
        <w:t xml:space="preserve"> (Distributor of ressourceurs)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Aquatech International</w:t>
      </w:r>
      <w:r>
        <w:t xml:space="preserve"> (Participant in continuing)</w:t>
      </w:r>
    </w:p>
    <w:p>
      <w:pPr>
        <w:ind w:left="360"/>
      </w:pPr>
      <w:r>
        <w:t xml:space="preserve">2. </w:t>
      </w:r>
      <w:r>
        <w:rPr>
          <w:b/>
        </w:rPr>
        <w:t>Evoqua Water Technologies</w:t>
      </w:r>
      <w:r>
        <w:t xml:space="preserve"> (Participant in zld systems and services for Zero Liquid Discharge)</w:t>
      </w:r>
    </w:p>
    <w:p>
      <w:pPr>
        <w:ind w:left="360"/>
      </w:pPr>
      <w:r>
        <w:t xml:space="preserve">3. </w:t>
      </w:r>
      <w:r>
        <w:rPr>
          <w:b/>
        </w:rPr>
        <w:t>Golder Associates</w:t>
      </w:r>
      <w:r>
        <w:t xml:space="preserve"> (Participant in consulting and zld services for Zero Liquid Discharge)</w:t>
      </w:r>
    </w:p>
    <w:p>
      <w:pPr>
        <w:ind w:left="360"/>
      </w:pPr>
      <w:r>
        <w:t xml:space="preserve">4. </w:t>
      </w:r>
      <w:r>
        <w:rPr>
          <w:b/>
        </w:rPr>
        <w:t>Xylem</w:t>
      </w:r>
      <w:r>
        <w:t xml:space="preserve"> (Participant in current)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