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Zoladex Market</w:t>
      </w:r>
    </w:p>
    <w:p>
      <w:r>
        <w:rPr>
          <w:i/>
        </w:rPr>
        <w:t>Geography: global     Companies: 14</w:t>
      </w:r>
    </w:p>
    <w:p>
      <w:pPr>
        <w:pStyle w:val="Heading1"/>
      </w:pPr>
      <w:r>
        <w:t>Distributors of Zoladex (6)</w:t>
      </w:r>
    </w:p>
    <w:p>
      <w:pPr>
        <w:ind w:left="360"/>
      </w:pPr>
      <w:r>
        <w:t xml:space="preserve">1. </w:t>
      </w:r>
      <w:r>
        <w:rPr>
          <w:b/>
        </w:rPr>
        <w:t>AmerisourceBergen</w:t>
      </w:r>
      <w:r>
        <w:t xml:space="preserve"> (Distributor of manufacturer)</w:t>
      </w:r>
    </w:p>
    <w:p>
      <w:pPr>
        <w:ind w:left="360"/>
      </w:pPr>
      <w:r>
        <w:t xml:space="preserve">2. </w:t>
      </w:r>
      <w:r>
        <w:rPr>
          <w:b/>
        </w:rPr>
        <w:t>Boehringer Ingelheim</w:t>
      </w:r>
      <w:r>
        <w:t xml:space="preserve"> (Distributor of robots)</w:t>
      </w:r>
    </w:p>
    <w:p>
      <w:pPr>
        <w:ind w:left="360"/>
      </w:pPr>
      <w:r>
        <w:t xml:space="preserve">3. </w:t>
      </w:r>
      <w:r>
        <w:rPr>
          <w:b/>
        </w:rPr>
        <w:t>Cardinal Health</w:t>
      </w:r>
      <w:r>
        <w:t xml:space="preserve"> (Distributor of investors)</w:t>
      </w:r>
    </w:p>
    <w:p>
      <w:pPr>
        <w:ind w:left="360"/>
      </w:pPr>
      <w:r>
        <w:t xml:space="preserve">4. </w:t>
      </w:r>
      <w:r>
        <w:rPr>
          <w:b/>
        </w:rPr>
        <w:t>Genesislogistics</w:t>
      </w:r>
      <w:r>
        <w:t xml:space="preserve"> (Distributor of customer)</w:t>
      </w:r>
    </w:p>
    <w:p>
      <w:pPr>
        <w:ind w:left="360"/>
      </w:pPr>
      <w:r>
        <w:t xml:space="preserve">5. </w:t>
      </w:r>
      <w:r>
        <w:rPr>
          <w:b/>
        </w:rPr>
        <w:t>McKesson</w:t>
      </w:r>
      <w:r>
        <w:t xml:space="preserve"> (Distributor of explore)</w:t>
      </w:r>
    </w:p>
    <w:p>
      <w:pPr>
        <w:ind w:left="360"/>
      </w:pPr>
      <w:r>
        <w:t xml:space="preserve">6. </w:t>
      </w:r>
      <w:r>
        <w:rPr>
          <w:b/>
        </w:rPr>
        <w:t>Zoladexhcp</w:t>
      </w:r>
      <w:r>
        <w:t xml:space="preserve"> (Distributor of professionals)</w:t>
      </w:r>
    </w:p>
    <w:p>
      <w:pPr>
        <w:pStyle w:val="Heading1"/>
      </w:pPr>
      <w:r>
        <w:t>Other (8)</w:t>
      </w:r>
    </w:p>
    <w:p>
      <w:pPr>
        <w:ind w:left="360"/>
      </w:pPr>
      <w:r>
        <w:t xml:space="preserve">1. </w:t>
      </w:r>
      <w:r>
        <w:rPr>
          <w:b/>
        </w:rPr>
        <w:t>Celerion</w:t>
      </w:r>
      <w:r>
        <w:t xml:space="preserve"> (Participant in nitrosamine)</w:t>
      </w:r>
    </w:p>
    <w:p>
      <w:pPr>
        <w:ind w:left="360"/>
      </w:pPr>
      <w:r>
        <w:t xml:space="preserve">2. </w:t>
      </w:r>
      <w:r>
        <w:rPr>
          <w:b/>
        </w:rPr>
        <w:t>CVS Health</w:t>
      </w:r>
      <w:r>
        <w:t xml:space="preserve"> (Participant in caremark)</w:t>
      </w:r>
    </w:p>
    <w:p>
      <w:pPr>
        <w:ind w:left="360"/>
      </w:pPr>
      <w:r>
        <w:t xml:space="preserve">3. </w:t>
      </w:r>
      <w:r>
        <w:rPr>
          <w:b/>
        </w:rPr>
        <w:t>OptumRx</w:t>
      </w:r>
      <w:r>
        <w:t xml:space="preserve"> (Participant in notice)</w:t>
      </w:r>
    </w:p>
    <w:p>
      <w:pPr>
        <w:ind w:left="360"/>
      </w:pPr>
      <w:r>
        <w:t xml:space="preserve">4. </w:t>
      </w:r>
      <w:r>
        <w:rPr>
          <w:b/>
        </w:rPr>
        <w:t>Roche</w:t>
      </w:r>
      <w:r>
        <w:t xml:space="preserve"> (Participant in citizenship)</w:t>
      </w:r>
    </w:p>
    <w:p>
      <w:pPr>
        <w:ind w:left="360"/>
      </w:pPr>
      <w:r>
        <w:t xml:space="preserve">5. </w:t>
      </w:r>
      <w:r>
        <w:rPr>
          <w:b/>
        </w:rPr>
        <w:t>Scripps Health</w:t>
      </w:r>
      <w:r>
        <w:t xml:space="preserve"> (Participant in myscripps)</w:t>
      </w:r>
    </w:p>
    <w:p>
      <w:pPr>
        <w:ind w:left="360"/>
      </w:pPr>
      <w:r>
        <w:t xml:space="preserve">6. </w:t>
      </w:r>
      <w:r>
        <w:rPr>
          <w:b/>
        </w:rPr>
        <w:t>Thermo Fisher Scientific</w:t>
      </w:r>
      <w:r>
        <w:t xml:space="preserve"> (Participant in hamburger)</w:t>
      </w:r>
    </w:p>
    <w:p>
      <w:pPr>
        <w:ind w:left="360"/>
      </w:pPr>
      <w:r>
        <w:t xml:space="preserve">7. </w:t>
      </w:r>
      <w:r>
        <w:rPr>
          <w:b/>
        </w:rPr>
        <w:t>Walgreens</w:t>
      </w:r>
      <w:r>
        <w:t xml:space="preserve"> (Participant in sitewide)</w:t>
      </w:r>
    </w:p>
    <w:p>
      <w:pPr>
        <w:ind w:left="360"/>
      </w:pPr>
      <w:r>
        <w:t xml:space="preserve">8. </w:t>
      </w:r>
      <w:r>
        <w:rPr>
          <w:b/>
        </w:rPr>
        <w:t>Walgreens Boots Alliance</w:t>
      </w:r>
      <w:r>
        <w:t xml:space="preserve"> (Participant in zoladex, hormone therapy)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