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DOC-AUTH-002: Multi-factor authentication setup and recovery</w:t>
      </w:r>
    </w:p>
    <w:p>
      <w:r>
        <w:t>Category: authentication | Applies To: All plans</w:t>
      </w:r>
    </w:p>
    <w:p>
      <w:pPr>
        <w:pStyle w:val="Heading2"/>
      </w:pPr>
      <w:r>
        <w:t>Multi-factor authentication setup and recovery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The authenticator code is rejected as invalid</w:t>
      </w:r>
    </w:p>
    <w:p>
      <w:r>
        <w:t>- A user has lost the device holding their authenticator</w:t>
      </w:r>
    </w:p>
    <w:p>
      <w:r>
        <w:t>- Recovery codes were never downloaded</w:t>
      </w:r>
    </w:p>
    <w:p>
      <w:pPr>
        <w:pStyle w:val="Heading2"/>
      </w:pPr>
      <w:r>
        <w:t>Common causes</w:t>
      </w:r>
    </w:p>
    <w:p>
      <w:r>
        <w:t>- Device clock drift of more than thirty seconds invalidates time-based codes</w:t>
      </w:r>
    </w:p>
    <w:p>
      <w:r>
        <w:t>- The authenticator was enrolled against a different account</w:t>
      </w:r>
    </w:p>
    <w:p>
      <w:r>
        <w:t>- Recovery codes were regenerated, invalidating the older set</w:t>
      </w:r>
    </w:p>
    <w:p>
      <w:pPr>
        <w:pStyle w:val="Heading2"/>
      </w:pPr>
      <w:r>
        <w:t>Resolution</w:t>
      </w:r>
    </w:p>
    <w:p>
      <w:r>
        <w:t>1. Ask the user to check that automatic time synchronisation is enabled on the device generating the code. Drift is the most common cause by a wide margin.</w:t>
      </w:r>
    </w:p>
    <w:p>
      <w:r>
        <w:t>2. If the device is lost, the user should sign in with one of their recovery codes and then re-enrol a new device from the security page.</w:t>
      </w:r>
    </w:p>
    <w:p>
      <w:r>
        <w:t>3. Where no recovery codes are available, an account administrator can reset multi-factor authentication for that user from the team members page.</w:t>
      </w:r>
    </w:p>
    <w:p>
      <w:r>
        <w:t>4. If the user is the sole administrator and has no recovery codes, identity verification through support is required and takes up to one business day.</w:t>
      </w:r>
    </w:p>
    <w:p>
      <w:pPr>
        <w:pStyle w:val="Heading2"/>
      </w:pPr>
      <w:r>
        <w:t>Notes</w:t>
      </w:r>
    </w:p>
    <w:p>
      <w:r>
        <w:t>Support cannot disable multi-factor authentication without identity verification, regardless of urgency.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