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2B1" w:rsidRDefault="00C942B1" w:rsidP="00C942B1">
      <w:pPr>
        <w:pStyle w:val="Heading1"/>
        <w:jc w:val="center"/>
      </w:pPr>
      <w:bookmarkStart w:id="0" w:name="_Toc528242688"/>
      <w:r w:rsidRPr="003C44C6">
        <w:t>Test Plans</w:t>
      </w:r>
      <w:bookmarkEnd w:id="0"/>
    </w:p>
    <w:p w:rsidR="00C942B1" w:rsidRDefault="00C942B1" w:rsidP="00C942B1">
      <w:pPr>
        <w:pStyle w:val="NoSpacing"/>
        <w:jc w:val="center"/>
        <w:rPr>
          <w:b/>
        </w:rPr>
      </w:pPr>
    </w:p>
    <w:p w:rsidR="00C942B1" w:rsidRDefault="00C942B1" w:rsidP="00C942B1">
      <w:pPr>
        <w:pStyle w:val="NoSpacing"/>
        <w:numPr>
          <w:ilvl w:val="0"/>
          <w:numId w:val="1"/>
        </w:numPr>
      </w:pPr>
      <w:r w:rsidRPr="003D4162">
        <w:rPr>
          <w:i/>
        </w:rPr>
        <w:t xml:space="preserve">Selection Sort- </w:t>
      </w:r>
      <w:r>
        <w:t>Check if patients are sorted in ascending order.</w:t>
      </w:r>
    </w:p>
    <w:p w:rsidR="00C942B1" w:rsidRDefault="00C942B1" w:rsidP="00C942B1">
      <w:pPr>
        <w:pStyle w:val="NoSpacing"/>
        <w:numPr>
          <w:ilvl w:val="0"/>
          <w:numId w:val="1"/>
        </w:numPr>
      </w:pPr>
      <w:r>
        <w:rPr>
          <w:i/>
        </w:rPr>
        <w:t>Binary Search-</w:t>
      </w:r>
      <w:r>
        <w:t xml:space="preserve"> Check if patient ID 1008 can be successfully searched from among 5 patients.</w:t>
      </w:r>
    </w:p>
    <w:p w:rsidR="00C942B1" w:rsidRDefault="00C942B1" w:rsidP="00C942B1">
      <w:pPr>
        <w:pStyle w:val="NoSpacing"/>
        <w:numPr>
          <w:ilvl w:val="0"/>
          <w:numId w:val="1"/>
        </w:numPr>
      </w:pPr>
      <w:r>
        <w:rPr>
          <w:i/>
        </w:rPr>
        <w:t>Input/Output-</w:t>
      </w:r>
      <w:r>
        <w:t xml:space="preserve"> Check if message boxes work when input is given</w:t>
      </w:r>
    </w:p>
    <w:p w:rsidR="00C942B1" w:rsidRDefault="00C942B1" w:rsidP="00C942B1">
      <w:pPr>
        <w:pStyle w:val="NoSpacing"/>
        <w:rPr>
          <w:i/>
        </w:rPr>
      </w:pPr>
    </w:p>
    <w:p w:rsidR="00C942B1" w:rsidRPr="00145B39" w:rsidRDefault="00C942B1" w:rsidP="00C942B1">
      <w:pPr>
        <w:pStyle w:val="Subtitle"/>
        <w:jc w:val="center"/>
      </w:pPr>
      <w:r>
        <w:t>Test results</w:t>
      </w:r>
    </w:p>
    <w:p w:rsidR="00C942B1" w:rsidRDefault="00C942B1" w:rsidP="00C942B1">
      <w:pPr>
        <w:pStyle w:val="NoSpacing"/>
      </w:pPr>
    </w:p>
    <w:p w:rsidR="00C942B1" w:rsidRPr="00145B39" w:rsidRDefault="00C942B1" w:rsidP="00C942B1">
      <w:pPr>
        <w:pStyle w:val="NoSpacing"/>
        <w:rPr>
          <w:i/>
        </w:rPr>
      </w:pPr>
      <w:r w:rsidRPr="00145B39">
        <w:rPr>
          <w:i/>
        </w:rPr>
        <w:t>Check if patients are sorted in ascending order.</w:t>
      </w:r>
    </w:p>
    <w:p w:rsidR="00C942B1" w:rsidRDefault="00C942B1" w:rsidP="00C942B1">
      <w:pPr>
        <w:pStyle w:val="NoSpacing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776"/>
        <w:gridCol w:w="720"/>
        <w:gridCol w:w="933"/>
        <w:gridCol w:w="1036"/>
        <w:gridCol w:w="1023"/>
        <w:gridCol w:w="901"/>
        <w:gridCol w:w="2536"/>
      </w:tblGrid>
      <w:tr w:rsidR="00C942B1" w:rsidRPr="00145B39" w:rsidTr="00276AAF">
        <w:tc>
          <w:tcPr>
            <w:tcW w:w="952" w:type="dxa"/>
            <w:vMerge w:val="restart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Trial Number</w:t>
            </w:r>
          </w:p>
        </w:tc>
        <w:tc>
          <w:tcPr>
            <w:tcW w:w="2429" w:type="dxa"/>
            <w:gridSpan w:val="3"/>
          </w:tcPr>
          <w:p w:rsidR="00C942B1" w:rsidRPr="00145B39" w:rsidRDefault="00C942B1" w:rsidP="00276AAF">
            <w:pPr>
              <w:pStyle w:val="NoSpacing"/>
              <w:jc w:val="center"/>
            </w:pPr>
            <w:r w:rsidRPr="00145B39">
              <w:t>Sample Set</w:t>
            </w:r>
          </w:p>
        </w:tc>
        <w:tc>
          <w:tcPr>
            <w:tcW w:w="2059" w:type="dxa"/>
            <w:gridSpan w:val="2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Output</w:t>
            </w:r>
          </w:p>
        </w:tc>
        <w:tc>
          <w:tcPr>
            <w:tcW w:w="0" w:type="auto"/>
            <w:vMerge w:val="restart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Status</w:t>
            </w:r>
          </w:p>
        </w:tc>
        <w:tc>
          <w:tcPr>
            <w:tcW w:w="0" w:type="auto"/>
            <w:vMerge w:val="restart"/>
          </w:tcPr>
          <w:p w:rsidR="00C942B1" w:rsidRDefault="00C942B1" w:rsidP="00276AAF">
            <w:pPr>
              <w:pStyle w:val="NoSpacing"/>
              <w:jc w:val="center"/>
            </w:pPr>
            <w:r>
              <w:t>Comment</w:t>
            </w:r>
          </w:p>
        </w:tc>
      </w:tr>
      <w:tr w:rsidR="00C942B1" w:rsidRPr="00145B39" w:rsidTr="00276AAF">
        <w:tc>
          <w:tcPr>
            <w:tcW w:w="952" w:type="dxa"/>
            <w:vMerge/>
          </w:tcPr>
          <w:p w:rsidR="00C942B1" w:rsidRPr="00145B39" w:rsidRDefault="00C942B1" w:rsidP="00276AAF">
            <w:pPr>
              <w:pStyle w:val="NoSpacing"/>
              <w:jc w:val="center"/>
            </w:pPr>
          </w:p>
        </w:tc>
        <w:tc>
          <w:tcPr>
            <w:tcW w:w="776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 w:rsidRPr="00145B39">
              <w:rPr>
                <w:b/>
              </w:rPr>
              <w:t>x</w:t>
            </w:r>
          </w:p>
        </w:tc>
        <w:tc>
          <w:tcPr>
            <w:tcW w:w="720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 w:rsidRPr="00145B39">
              <w:rPr>
                <w:b/>
              </w:rPr>
              <w:t>y</w:t>
            </w:r>
          </w:p>
        </w:tc>
        <w:tc>
          <w:tcPr>
            <w:tcW w:w="933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 w:rsidRPr="00145B39">
              <w:rPr>
                <w:b/>
              </w:rPr>
              <w:t>z</w:t>
            </w:r>
          </w:p>
        </w:tc>
        <w:tc>
          <w:tcPr>
            <w:tcW w:w="1036" w:type="dxa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Expected</w:t>
            </w:r>
          </w:p>
        </w:tc>
        <w:tc>
          <w:tcPr>
            <w:tcW w:w="0" w:type="auto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Received</w:t>
            </w:r>
          </w:p>
        </w:tc>
        <w:tc>
          <w:tcPr>
            <w:tcW w:w="0" w:type="auto"/>
            <w:vMerge/>
          </w:tcPr>
          <w:p w:rsidR="00C942B1" w:rsidRDefault="00C942B1" w:rsidP="00276AAF">
            <w:pPr>
              <w:pStyle w:val="NoSpacing"/>
              <w:jc w:val="center"/>
            </w:pPr>
          </w:p>
        </w:tc>
        <w:tc>
          <w:tcPr>
            <w:tcW w:w="0" w:type="auto"/>
            <w:vMerge/>
          </w:tcPr>
          <w:p w:rsidR="00C942B1" w:rsidRDefault="00C942B1" w:rsidP="00276AAF">
            <w:pPr>
              <w:pStyle w:val="NoSpacing"/>
              <w:jc w:val="center"/>
            </w:pPr>
          </w:p>
        </w:tc>
      </w:tr>
      <w:tr w:rsidR="00C942B1" w:rsidRPr="00145B39" w:rsidTr="00276AAF">
        <w:tc>
          <w:tcPr>
            <w:tcW w:w="952" w:type="dxa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#1</w:t>
            </w:r>
          </w:p>
        </w:tc>
        <w:tc>
          <w:tcPr>
            <w:tcW w:w="776" w:type="dxa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1156</w:t>
            </w:r>
          </w:p>
        </w:tc>
        <w:tc>
          <w:tcPr>
            <w:tcW w:w="720" w:type="dxa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1190</w:t>
            </w:r>
          </w:p>
        </w:tc>
        <w:tc>
          <w:tcPr>
            <w:tcW w:w="933" w:type="dxa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1113</w:t>
            </w:r>
          </w:p>
        </w:tc>
        <w:tc>
          <w:tcPr>
            <w:tcW w:w="1036" w:type="dxa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z, x, y</w:t>
            </w:r>
          </w:p>
        </w:tc>
        <w:tc>
          <w:tcPr>
            <w:tcW w:w="0" w:type="auto"/>
            <w:shd w:val="clear" w:color="auto" w:fill="FF000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x, z, y</w:t>
            </w:r>
          </w:p>
        </w:tc>
        <w:tc>
          <w:tcPr>
            <w:tcW w:w="0" w:type="auto"/>
            <w:shd w:val="clear" w:color="auto" w:fill="FF0000"/>
          </w:tcPr>
          <w:p w:rsidR="00C942B1" w:rsidRDefault="00C942B1" w:rsidP="00276AAF">
            <w:pPr>
              <w:pStyle w:val="NoSpacing"/>
              <w:jc w:val="center"/>
            </w:pPr>
            <w:r>
              <w:t>Fail</w:t>
            </w:r>
          </w:p>
        </w:tc>
        <w:tc>
          <w:tcPr>
            <w:tcW w:w="0" w:type="auto"/>
            <w:shd w:val="clear" w:color="auto" w:fill="FF0000"/>
          </w:tcPr>
          <w:p w:rsidR="00C942B1" w:rsidRDefault="00C942B1" w:rsidP="00276AAF">
            <w:pPr>
              <w:pStyle w:val="NoSpacing"/>
              <w:jc w:val="center"/>
            </w:pPr>
            <w:r>
              <w:t>Min variable set wrongly</w:t>
            </w:r>
          </w:p>
        </w:tc>
      </w:tr>
      <w:tr w:rsidR="00C942B1" w:rsidRPr="00145B39" w:rsidTr="00276AAF">
        <w:trPr>
          <w:trHeight w:val="287"/>
        </w:trPr>
        <w:tc>
          <w:tcPr>
            <w:tcW w:w="952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#2</w:t>
            </w:r>
          </w:p>
        </w:tc>
        <w:tc>
          <w:tcPr>
            <w:tcW w:w="776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1156</w:t>
            </w:r>
          </w:p>
        </w:tc>
        <w:tc>
          <w:tcPr>
            <w:tcW w:w="720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1190</w:t>
            </w:r>
          </w:p>
        </w:tc>
        <w:tc>
          <w:tcPr>
            <w:tcW w:w="933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1113</w:t>
            </w:r>
          </w:p>
        </w:tc>
        <w:tc>
          <w:tcPr>
            <w:tcW w:w="1036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z, x, y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z, x, y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Success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Confirm with different set</w:t>
            </w:r>
          </w:p>
        </w:tc>
      </w:tr>
      <w:tr w:rsidR="00C942B1" w:rsidRPr="00145B39" w:rsidTr="00276AAF">
        <w:tc>
          <w:tcPr>
            <w:tcW w:w="952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#3</w:t>
            </w:r>
          </w:p>
        </w:tc>
        <w:tc>
          <w:tcPr>
            <w:tcW w:w="776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1178</w:t>
            </w:r>
          </w:p>
        </w:tc>
        <w:tc>
          <w:tcPr>
            <w:tcW w:w="720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1123</w:t>
            </w:r>
          </w:p>
        </w:tc>
        <w:tc>
          <w:tcPr>
            <w:tcW w:w="933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1198</w:t>
            </w:r>
          </w:p>
        </w:tc>
        <w:tc>
          <w:tcPr>
            <w:tcW w:w="1036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y, x, z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y, x, z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Success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Confirmed</w:t>
            </w:r>
          </w:p>
        </w:tc>
      </w:tr>
    </w:tbl>
    <w:p w:rsidR="00C942B1" w:rsidRDefault="00C942B1" w:rsidP="00C942B1">
      <w:pPr>
        <w:pStyle w:val="NoSpacing"/>
      </w:pPr>
    </w:p>
    <w:p w:rsidR="00C942B1" w:rsidRPr="00264632" w:rsidRDefault="00C942B1" w:rsidP="00C942B1">
      <w:pPr>
        <w:pStyle w:val="NoSpacing"/>
        <w:rPr>
          <w:i/>
        </w:rPr>
      </w:pPr>
      <w:r w:rsidRPr="00264632">
        <w:rPr>
          <w:i/>
        </w:rPr>
        <w:t>Check if patient ID 1008 can be successfully searched from among 5 patients.</w:t>
      </w:r>
    </w:p>
    <w:p w:rsidR="00C942B1" w:rsidRDefault="00C942B1" w:rsidP="00C942B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686"/>
        <w:gridCol w:w="663"/>
        <w:gridCol w:w="687"/>
        <w:gridCol w:w="663"/>
        <w:gridCol w:w="874"/>
        <w:gridCol w:w="1073"/>
        <w:gridCol w:w="1168"/>
        <w:gridCol w:w="901"/>
        <w:gridCol w:w="1909"/>
      </w:tblGrid>
      <w:tr w:rsidR="00C942B1" w:rsidRPr="00145B39" w:rsidTr="00276AAF">
        <w:tc>
          <w:tcPr>
            <w:tcW w:w="952" w:type="dxa"/>
            <w:vMerge w:val="restart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Trial Number</w:t>
            </w:r>
          </w:p>
        </w:tc>
        <w:tc>
          <w:tcPr>
            <w:tcW w:w="3573" w:type="dxa"/>
            <w:gridSpan w:val="5"/>
          </w:tcPr>
          <w:p w:rsidR="00C942B1" w:rsidRPr="00145B39" w:rsidRDefault="00C942B1" w:rsidP="00276AAF">
            <w:pPr>
              <w:pStyle w:val="NoSpacing"/>
              <w:jc w:val="center"/>
            </w:pPr>
            <w:r w:rsidRPr="00145B39">
              <w:t>Sample Set</w:t>
            </w:r>
          </w:p>
        </w:tc>
        <w:tc>
          <w:tcPr>
            <w:tcW w:w="2241" w:type="dxa"/>
            <w:gridSpan w:val="2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Output</w:t>
            </w:r>
          </w:p>
        </w:tc>
        <w:tc>
          <w:tcPr>
            <w:tcW w:w="0" w:type="auto"/>
            <w:vMerge w:val="restart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Status</w:t>
            </w:r>
          </w:p>
        </w:tc>
        <w:tc>
          <w:tcPr>
            <w:tcW w:w="0" w:type="auto"/>
            <w:vMerge w:val="restart"/>
          </w:tcPr>
          <w:p w:rsidR="00C942B1" w:rsidRDefault="00C942B1" w:rsidP="00276AAF">
            <w:pPr>
              <w:pStyle w:val="NoSpacing"/>
              <w:jc w:val="center"/>
            </w:pPr>
            <w:r>
              <w:t>Comment</w:t>
            </w:r>
          </w:p>
        </w:tc>
      </w:tr>
      <w:tr w:rsidR="00C942B1" w:rsidRPr="00145B39" w:rsidTr="00276AAF">
        <w:tc>
          <w:tcPr>
            <w:tcW w:w="952" w:type="dxa"/>
            <w:vMerge/>
          </w:tcPr>
          <w:p w:rsidR="00C942B1" w:rsidRPr="00145B39" w:rsidRDefault="00C942B1" w:rsidP="00276AAF">
            <w:pPr>
              <w:pStyle w:val="NoSpacing"/>
            </w:pPr>
          </w:p>
        </w:tc>
        <w:tc>
          <w:tcPr>
            <w:tcW w:w="686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63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687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663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874" w:type="dxa"/>
          </w:tcPr>
          <w:p w:rsidR="00C942B1" w:rsidRPr="00145B39" w:rsidRDefault="00C942B1" w:rsidP="00276AAF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73" w:type="dxa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Expected</w:t>
            </w:r>
          </w:p>
        </w:tc>
        <w:tc>
          <w:tcPr>
            <w:tcW w:w="1168" w:type="dxa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Received</w:t>
            </w:r>
          </w:p>
        </w:tc>
        <w:tc>
          <w:tcPr>
            <w:tcW w:w="0" w:type="auto"/>
            <w:vMerge/>
          </w:tcPr>
          <w:p w:rsidR="00C942B1" w:rsidRDefault="00C942B1" w:rsidP="00276AAF">
            <w:pPr>
              <w:pStyle w:val="NoSpacing"/>
            </w:pPr>
          </w:p>
        </w:tc>
        <w:tc>
          <w:tcPr>
            <w:tcW w:w="0" w:type="auto"/>
            <w:vMerge/>
          </w:tcPr>
          <w:p w:rsidR="00C942B1" w:rsidRDefault="00C942B1" w:rsidP="00276AAF">
            <w:pPr>
              <w:pStyle w:val="NoSpacing"/>
            </w:pPr>
          </w:p>
        </w:tc>
      </w:tr>
      <w:tr w:rsidR="00C942B1" w:rsidRPr="00145B39" w:rsidTr="00276AAF">
        <w:tc>
          <w:tcPr>
            <w:tcW w:w="952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#1</w:t>
            </w:r>
          </w:p>
        </w:tc>
        <w:tc>
          <w:tcPr>
            <w:tcW w:w="686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1178</w:t>
            </w:r>
          </w:p>
        </w:tc>
        <w:tc>
          <w:tcPr>
            <w:tcW w:w="663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687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1156</w:t>
            </w:r>
          </w:p>
        </w:tc>
        <w:tc>
          <w:tcPr>
            <w:tcW w:w="663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1123</w:t>
            </w:r>
          </w:p>
        </w:tc>
        <w:tc>
          <w:tcPr>
            <w:tcW w:w="874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1190</w:t>
            </w:r>
          </w:p>
        </w:tc>
        <w:tc>
          <w:tcPr>
            <w:tcW w:w="1073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1168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Success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Confirm with different set</w:t>
            </w:r>
          </w:p>
        </w:tc>
      </w:tr>
      <w:tr w:rsidR="00C942B1" w:rsidRPr="00145B39" w:rsidTr="00276AAF">
        <w:trPr>
          <w:trHeight w:val="287"/>
        </w:trPr>
        <w:tc>
          <w:tcPr>
            <w:tcW w:w="952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#2</w:t>
            </w:r>
          </w:p>
        </w:tc>
        <w:tc>
          <w:tcPr>
            <w:tcW w:w="686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1148</w:t>
            </w:r>
          </w:p>
        </w:tc>
        <w:tc>
          <w:tcPr>
            <w:tcW w:w="663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1192</w:t>
            </w:r>
          </w:p>
        </w:tc>
        <w:tc>
          <w:tcPr>
            <w:tcW w:w="687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1112</w:t>
            </w:r>
          </w:p>
        </w:tc>
        <w:tc>
          <w:tcPr>
            <w:tcW w:w="663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874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1005</w:t>
            </w:r>
          </w:p>
        </w:tc>
        <w:tc>
          <w:tcPr>
            <w:tcW w:w="1073" w:type="dxa"/>
            <w:shd w:val="clear" w:color="auto" w:fill="00B050"/>
          </w:tcPr>
          <w:p w:rsidR="00C942B1" w:rsidRPr="00145B39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1168" w:type="dxa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1008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Success</w:t>
            </w:r>
          </w:p>
        </w:tc>
        <w:tc>
          <w:tcPr>
            <w:tcW w:w="0" w:type="auto"/>
            <w:shd w:val="clear" w:color="auto" w:fill="00B050"/>
          </w:tcPr>
          <w:p w:rsidR="00C942B1" w:rsidRDefault="00C942B1" w:rsidP="00276AAF">
            <w:pPr>
              <w:pStyle w:val="NoSpacing"/>
              <w:jc w:val="center"/>
            </w:pPr>
            <w:r>
              <w:t>Confirmed</w:t>
            </w:r>
          </w:p>
        </w:tc>
      </w:tr>
    </w:tbl>
    <w:p w:rsidR="00C942B1" w:rsidRDefault="00C942B1" w:rsidP="00C942B1">
      <w:pPr>
        <w:pStyle w:val="NoSpacing"/>
      </w:pPr>
    </w:p>
    <w:p w:rsidR="00C942B1" w:rsidRDefault="00C942B1" w:rsidP="00C942B1">
      <w:pPr>
        <w:pStyle w:val="NoSpacing"/>
        <w:rPr>
          <w:i/>
        </w:rPr>
      </w:pPr>
      <w:r w:rsidRPr="00BC1081">
        <w:rPr>
          <w:i/>
        </w:rPr>
        <w:t>Check if message boxes work when input is given</w:t>
      </w:r>
    </w:p>
    <w:p w:rsidR="00C942B1" w:rsidRPr="00BC1081" w:rsidRDefault="00C942B1" w:rsidP="00C942B1">
      <w:pPr>
        <w:pStyle w:val="NoSpacing"/>
        <w:rPr>
          <w:i/>
        </w:rPr>
      </w:pPr>
      <w:r>
        <w:rPr>
          <w:i/>
        </w:rPr>
        <w:t xml:space="preserve">-Attempt logging in: </w:t>
      </w:r>
      <w:r w:rsidRPr="00BC1081">
        <w:rPr>
          <w:highlight w:val="green"/>
        </w:rPr>
        <w:t>SUCCESS</w:t>
      </w:r>
    </w:p>
    <w:p w:rsidR="00C942B1" w:rsidRDefault="00C942B1" w:rsidP="00C942B1">
      <w:pPr>
        <w:pStyle w:val="NoSpacing"/>
      </w:pPr>
      <w:r>
        <w:rPr>
          <w:i/>
          <w:noProof/>
        </w:rPr>
        <w:drawing>
          <wp:anchor distT="0" distB="0" distL="114300" distR="114300" simplePos="0" relativeHeight="251660288" behindDoc="0" locked="0" layoutInCell="1" allowOverlap="1" wp14:anchorId="62E6B0D4" wp14:editId="471A905A">
            <wp:simplePos x="0" y="0"/>
            <wp:positionH relativeFrom="column">
              <wp:posOffset>2933700</wp:posOffset>
            </wp:positionH>
            <wp:positionV relativeFrom="paragraph">
              <wp:posOffset>139700</wp:posOffset>
            </wp:positionV>
            <wp:extent cx="1866900" cy="1495425"/>
            <wp:effectExtent l="0" t="0" r="0" b="9525"/>
            <wp:wrapNone/>
            <wp:docPr id="1" name="Picture 1" descr="C:\Users\ProminentRay\AppData\Local\Microsoft\Windows\INetCache\Content.Word\24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ominentRay\AppData\Local\Microsoft\Windows\INetCache\Content.Word\242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2B1" w:rsidRDefault="00C942B1" w:rsidP="00C942B1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35560</wp:posOffset>
            </wp:positionV>
            <wp:extent cx="2543175" cy="1400175"/>
            <wp:effectExtent l="0" t="0" r="9525" b="9525"/>
            <wp:wrapNone/>
            <wp:docPr id="3" name="Picture 3" descr="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42B1" w:rsidRDefault="00C942B1" w:rsidP="00C942B1"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461EF" wp14:editId="31EDDFDF">
                <wp:simplePos x="0" y="0"/>
                <wp:positionH relativeFrom="column">
                  <wp:posOffset>2124075</wp:posOffset>
                </wp:positionH>
                <wp:positionV relativeFrom="paragraph">
                  <wp:posOffset>398780</wp:posOffset>
                </wp:positionV>
                <wp:extent cx="742950" cy="0"/>
                <wp:effectExtent l="0" t="133350" r="0" b="1714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7.25pt;margin-top:31.4pt;width:58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br w:type="page"/>
      </w:r>
    </w:p>
    <w:p w:rsidR="002918FB" w:rsidRDefault="002918FB">
      <w:bookmarkStart w:id="1" w:name="_GoBack"/>
      <w:bookmarkEnd w:id="1"/>
    </w:p>
    <w:sectPr w:rsidR="00291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012"/>
    <w:multiLevelType w:val="hybridMultilevel"/>
    <w:tmpl w:val="3472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2B1"/>
    <w:rsid w:val="002918FB"/>
    <w:rsid w:val="00C9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B1"/>
  </w:style>
  <w:style w:type="paragraph" w:styleId="Heading1">
    <w:name w:val="heading 1"/>
    <w:basedOn w:val="NoSpacing"/>
    <w:next w:val="NoSpacing"/>
    <w:link w:val="Heading1Char"/>
    <w:uiPriority w:val="9"/>
    <w:qFormat/>
    <w:rsid w:val="00C94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B1"/>
    <w:rPr>
      <w:rFonts w:asciiTheme="majorHAnsi" w:eastAsiaTheme="majorEastAsia" w:hAnsiTheme="majorHAnsi" w:cstheme="majorBidi"/>
      <w:b/>
      <w:bCs/>
      <w:color w:val="000000" w:themeColor="text1"/>
      <w:sz w:val="24"/>
      <w:szCs w:val="28"/>
      <w:u w:val="single"/>
    </w:rPr>
  </w:style>
  <w:style w:type="paragraph" w:styleId="NoSpacing">
    <w:name w:val="No Spacing"/>
    <w:link w:val="NoSpacingChar"/>
    <w:uiPriority w:val="1"/>
    <w:qFormat/>
    <w:rsid w:val="00C942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42B1"/>
  </w:style>
  <w:style w:type="paragraph" w:styleId="Subtitle">
    <w:name w:val="Subtitle"/>
    <w:basedOn w:val="NoSpacing"/>
    <w:next w:val="NoSpacing"/>
    <w:link w:val="SubtitleChar"/>
    <w:uiPriority w:val="11"/>
    <w:qFormat/>
    <w:rsid w:val="00C942B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942B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C94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B1"/>
  </w:style>
  <w:style w:type="paragraph" w:styleId="Heading1">
    <w:name w:val="heading 1"/>
    <w:basedOn w:val="NoSpacing"/>
    <w:next w:val="NoSpacing"/>
    <w:link w:val="Heading1Char"/>
    <w:uiPriority w:val="9"/>
    <w:qFormat/>
    <w:rsid w:val="00C94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2B1"/>
    <w:rPr>
      <w:rFonts w:asciiTheme="majorHAnsi" w:eastAsiaTheme="majorEastAsia" w:hAnsiTheme="majorHAnsi" w:cstheme="majorBidi"/>
      <w:b/>
      <w:bCs/>
      <w:color w:val="000000" w:themeColor="text1"/>
      <w:sz w:val="24"/>
      <w:szCs w:val="28"/>
      <w:u w:val="single"/>
    </w:rPr>
  </w:style>
  <w:style w:type="paragraph" w:styleId="NoSpacing">
    <w:name w:val="No Spacing"/>
    <w:link w:val="NoSpacingChar"/>
    <w:uiPriority w:val="1"/>
    <w:qFormat/>
    <w:rsid w:val="00C942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942B1"/>
  </w:style>
  <w:style w:type="paragraph" w:styleId="Subtitle">
    <w:name w:val="Subtitle"/>
    <w:basedOn w:val="NoSpacing"/>
    <w:next w:val="NoSpacing"/>
    <w:link w:val="SubtitleChar"/>
    <w:uiPriority w:val="11"/>
    <w:qFormat/>
    <w:rsid w:val="00C942B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C942B1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C94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Prominent Luminescence</dc:creator>
  <cp:lastModifiedBy>Prominent Luminescence</cp:lastModifiedBy>
  <cp:revision>1</cp:revision>
  <dcterms:created xsi:type="dcterms:W3CDTF">2018-11-23T01:36:00Z</dcterms:created>
  <dcterms:modified xsi:type="dcterms:W3CDTF">2018-11-23T01:37:00Z</dcterms:modified>
</cp:coreProperties>
</file>