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pBdr>
          <w:bottom w:val="single" w:color="000000" w:sz="16" w:space="10"/>
        </w:pBdr>
        <w:spacing w:after="300"/>
        <w:jc w:val="center"/>
      </w:pPr>
      <w:r>
        <w:rPr>
          <w:rFonts w:ascii="Calibri" w:cs="Calibri" w:eastAsia="Calibri" w:hAnsi="Calibri"/>
          <w:b/>
          <w:bCs/>
          <w:color w:val="000000"/>
          <w:sz w:val="26"/>
          <w:szCs w:val="26"/>
        </w:rPr>
        <w:t xml:space="preserve">SOFTWARE REQUIREMENTS SPECIFICATION</w:t>
      </w:r>
    </w:p>
    <w:p>
      <w:pPr>
        <w:spacing w:after="200"/>
      </w:pPr>
    </w:p>
    <w:p>
      <w:pPr>
        <w:spacing w:after="100"/>
        <w:jc w:val="center"/>
      </w:pPr>
      <w:r>
        <w:rPr>
          <w:rFonts w:ascii="Calibri" w:cs="Calibri" w:eastAsia="Calibri" w:hAnsi="Calibri"/>
          <w:b/>
          <w:bCs/>
          <w:color w:val="000000"/>
          <w:sz w:val="56"/>
          <w:szCs w:val="56"/>
        </w:rPr>
        <w:t xml:space="preserve">SMART BMI CALCULATOR</w:t>
      </w:r>
    </w:p>
    <w:p>
      <w:pPr>
        <w:spacing w:after="700"/>
        <w:jc w:val="center"/>
      </w:pPr>
      <w:r>
        <w:rPr>
          <w:rFonts w:ascii="Calibri" w:cs="Calibri" w:eastAsia="Calibri" w:hAnsi="Calibri"/>
          <w:i/>
          <w:iCs/>
          <w:color w:val="404040"/>
          <w:sz w:val="24"/>
          <w:szCs w:val="24"/>
        </w:rPr>
        <w:t xml:space="preserve">An Intelligent Body Mass Index Assessment System</w:t>
      </w:r>
    </w:p>
    <w:p>
      <w:pPr>
        <w:spacing w:after="400"/>
      </w:pPr>
    </w:p>
    <w:p>
      <w:pPr>
        <w:spacing w:after="60"/>
        <w:jc w:val="center"/>
      </w:pPr>
      <w:r>
        <w:rPr>
          <w:rFonts w:ascii="Calibri" w:cs="Calibri" w:eastAsia="Calibri" w:hAnsi="Calibri"/>
          <w:color w:val="404040"/>
          <w:sz w:val="22"/>
          <w:szCs w:val="22"/>
        </w:rPr>
        <w:t xml:space="preserve">Document Version: 1.0</w:t>
      </w:r>
    </w:p>
    <w:p>
      <w:pPr>
        <w:spacing w:after="60"/>
        <w:jc w:val="center"/>
      </w:pPr>
      <w:r>
        <w:rPr>
          <w:rFonts w:ascii="Calibri" w:cs="Calibri" w:eastAsia="Calibri" w:hAnsi="Calibri"/>
          <w:color w:val="404040"/>
          <w:sz w:val="22"/>
          <w:szCs w:val="22"/>
        </w:rPr>
        <w:t xml:space="preserve">Prepared in accordance with IEEE 830-1998 SRS Standard</w:t>
      </w:r>
    </w:p>
    <w:p>
      <w:pPr>
        <w:spacing w:after="60"/>
        <w:jc w:val="center"/>
      </w:pPr>
      <w:r>
        <w:rPr>
          <w:rFonts w:ascii="Calibri" w:cs="Calibri" w:eastAsia="Calibri" w:hAnsi="Calibri"/>
          <w:color w:val="404040"/>
          <w:sz w:val="22"/>
          <w:szCs w:val="22"/>
        </w:rPr>
        <w:t xml:space="preserve">Date: 18 August 2026</w:t>
      </w:r>
    </w:p>
    <w:p>
      <w:pPr>
        <w:spacing w:after="60"/>
        <w:jc w:val="center"/>
      </w:pPr>
      <w:r>
        <w:rPr>
          <w:rFonts w:ascii="Calibri" w:cs="Calibri" w:eastAsia="Calibri" w:hAnsi="Calibri"/>
          <w:color w:val="404040"/>
          <w:sz w:val="22"/>
          <w:szCs w:val="22"/>
        </w:rPr>
        <w:t xml:space="preserve">Status: Draft for Faculty Review</w:t>
      </w:r>
    </w:p>
    <w:p>
      <w:pPr>
        <w:spacing w:after="1200"/>
      </w:pPr>
    </w:p>
    <w:p>
      <w:pPr>
        <w:pBdr>
          <w:top w:val="single" w:color="D9D9D9" w:sz="6" w:space="10"/>
        </w:pBdr>
        <w:spacing w:before="200"/>
        <w:jc w:val="center"/>
      </w:pPr>
      <w:r>
        <w:rPr>
          <w:rFonts w:ascii="Calibri" w:cs="Calibri" w:eastAsia="Calibri" w:hAnsi="Calibri"/>
          <w:color w:val="666666"/>
          <w:sz w:val="20"/>
          <w:szCs w:val="20"/>
        </w:rPr>
        <w:t xml:space="preserve">Submitted as part of academic requirements for the</w:t>
      </w:r>
    </w:p>
    <w:p>
      <w:pPr>
        <w:jc w:val="center"/>
      </w:pPr>
      <w:r>
        <w:rPr>
          <w:rFonts w:ascii="Calibri" w:cs="Calibri" w:eastAsia="Calibri" w:hAnsi="Calibri"/>
          <w:color w:val="666666"/>
          <w:sz w:val="20"/>
          <w:szCs w:val="20"/>
        </w:rPr>
        <w:t xml:space="preserve">Software Engineering / Minor Project Course</w:t>
      </w:r>
    </w:p>
    <w:p>
      <w:pPr>
        <w:sectPr>
          <w:pgSz w:w="12240" w:h="15840" w:orient="portrait"/>
          <w:pgMar w:top="1440" w:right="1440" w:bottom="1440" w:left="1440" w:header="708" w:footer="708" w:gutter="0"/>
          <w:pgNumType/>
          <w:docGrid w:linePitch="360"/>
        </w:sectPr>
      </w:pPr>
    </w:p>
    <w:p>
      <w:pPr>
        <w:pStyle w:val="Heading1"/>
        <w:pBdr>
          <w:bottom w:val="single" w:color="000000" w:sz="6" w:space="4"/>
        </w:pBdr>
        <w:spacing w:after="200" w:before="400"/>
      </w:pPr>
      <w:r>
        <w:rPr>
          <w:rFonts w:ascii="Calibri" w:cs="Calibri" w:eastAsia="Calibri" w:hAnsi="Calibri"/>
          <w:b/>
          <w:bCs/>
          <w:color w:val="000000"/>
          <w:sz w:val="30"/>
          <w:szCs w:val="30"/>
        </w:rPr>
        <w:t xml:space="preserve">Document Control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rPr>
          <w:tblHeader/>
        </w:trPr>
        <w:tc>
          <w:tcPr>
            <w:tcW w:type="dxa" w:w="30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63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Details</w:t>
            </w:r>
          </w:p>
        </w:tc>
      </w:tr>
      <w:t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Project Title</w:t>
            </w:r>
          </w:p>
        </w:tc>
        <w:tc>
          <w:tcPr>
            <w:tcW w:type="dxa" w:w="63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Smart BMI Calculator</w:t>
            </w:r>
          </w:p>
        </w:tc>
      </w:tr>
      <w:tr>
        <w:tc>
          <w:tcPr>
            <w:tcW w:type="dxa" w:w="30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Document Type</w:t>
            </w:r>
          </w:p>
        </w:tc>
        <w:tc>
          <w:tcPr>
            <w:tcW w:type="dxa" w:w="63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Software Requirements Specification (SRS)</w:t>
            </w:r>
          </w:p>
        </w:tc>
      </w:tr>
      <w:t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Standard Followed</w:t>
            </w:r>
          </w:p>
        </w:tc>
        <w:tc>
          <w:tcPr>
            <w:tcW w:type="dxa" w:w="63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IEEE 830-1998</w:t>
            </w:r>
          </w:p>
        </w:tc>
      </w:tr>
      <w:tr>
        <w:tc>
          <w:tcPr>
            <w:tcW w:type="dxa" w:w="30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Version</w:t>
            </w:r>
          </w:p>
        </w:tc>
        <w:tc>
          <w:tcPr>
            <w:tcW w:type="dxa" w:w="63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1.0</w:t>
            </w:r>
          </w:p>
        </w:tc>
      </w:tr>
      <w:t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Prepared By</w:t>
            </w:r>
          </w:p>
        </w:tc>
        <w:tc>
          <w:tcPr>
            <w:tcW w:type="dxa" w:w="63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[Student Name / Team Name]</w:t>
            </w:r>
          </w:p>
        </w:tc>
      </w:tr>
      <w:tr>
        <w:tc>
          <w:tcPr>
            <w:tcW w:type="dxa" w:w="30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Reviewed By</w:t>
            </w:r>
          </w:p>
        </w:tc>
        <w:tc>
          <w:tcPr>
            <w:tcW w:type="dxa" w:w="63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[Faculty Guide Name]</w:t>
            </w:r>
          </w:p>
        </w:tc>
      </w:tr>
      <w:t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Department</w:t>
            </w:r>
          </w:p>
        </w:tc>
        <w:tc>
          <w:tcPr>
            <w:tcW w:type="dxa" w:w="63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[Department Name, College/University Name]</w:t>
            </w:r>
          </w:p>
        </w:tc>
      </w:tr>
      <w:tr>
        <w:tc>
          <w:tcPr>
            <w:tcW w:type="dxa" w:w="30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Date</w:t>
            </w:r>
          </w:p>
        </w:tc>
        <w:tc>
          <w:tcPr>
            <w:tcW w:type="dxa" w:w="63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18 August 2026</w:t>
            </w:r>
          </w:p>
        </w:tc>
      </w:tr>
      <w:tr>
        <w:tc>
          <w:tcPr>
            <w:tcW w:type="dxa" w:w="30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Classification</w:t>
            </w:r>
          </w:p>
        </w:tc>
        <w:tc>
          <w:tcPr>
            <w:tcW w:type="dxa" w:w="63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Academic Project Document</w:t>
            </w:r>
          </w:p>
        </w:tc>
      </w:tr>
    </w:tbl>
    <w:p>
      <w:pPr>
        <w:spacing w:after="300"/>
      </w:pPr>
    </w:p>
    <w:p>
      <w:pPr>
        <w:pStyle w:val="Heading1"/>
        <w:pBdr>
          <w:bottom w:val="single" w:color="000000" w:sz="6" w:space="4"/>
        </w:pBdr>
        <w:spacing w:after="200" w:before="400"/>
      </w:pPr>
      <w:r>
        <w:rPr>
          <w:rFonts w:ascii="Calibri" w:cs="Calibri" w:eastAsia="Calibri" w:hAnsi="Calibri"/>
          <w:b/>
          <w:bCs/>
          <w:color w:val="000000"/>
          <w:sz w:val="30"/>
          <w:szCs w:val="30"/>
        </w:rPr>
        <w:t xml:space="preserve">Version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700"/>
        <w:gridCol w:w="3350"/>
      </w:tblGrid>
      <w:tr>
        <w:trPr>
          <w:tblHeader/>
        </w:trPr>
        <w:tc>
          <w:tcPr>
            <w:tcW w:type="dxa" w:w="15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Version</w:t>
            </w:r>
          </w:p>
        </w:tc>
        <w:tc>
          <w:tcPr>
            <w:tcW w:type="dxa" w:w="18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27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Author</w:t>
            </w:r>
          </w:p>
        </w:tc>
        <w:tc>
          <w:tcPr>
            <w:tcW w:type="dxa" w:w="33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 of Change</w:t>
            </w:r>
          </w:p>
        </w:tc>
      </w:tr>
      <w:tr>
        <w:tc>
          <w:tcPr>
            <w:tcW w:type="dxa" w:w="15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0.1</w:t>
            </w:r>
          </w:p>
        </w:tc>
        <w:tc>
          <w:tcPr>
            <w:tcW w:type="dxa" w:w="18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Draft</w:t>
            </w:r>
          </w:p>
        </w:tc>
        <w:tc>
          <w:tcPr>
            <w:tcW w:type="dxa" w:w="27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Project Team</w:t>
            </w:r>
          </w:p>
        </w:tc>
        <w:tc>
          <w:tcPr>
            <w:tcW w:type="dxa" w:w="33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Initial draft with scope and objectives</w:t>
            </w:r>
          </w:p>
        </w:tc>
      </w:tr>
      <w:tr>
        <w:tc>
          <w:tcPr>
            <w:tcW w:type="dxa" w:w="15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1.0</w:t>
            </w:r>
          </w:p>
        </w:tc>
        <w:tc>
          <w:tcPr>
            <w:tcW w:type="dxa" w:w="18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Current</w:t>
            </w:r>
          </w:p>
        </w:tc>
        <w:tc>
          <w:tcPr>
            <w:tcW w:type="dxa" w:w="27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Project Team</w:t>
            </w:r>
          </w:p>
        </w:tc>
        <w:tc>
          <w:tcPr>
            <w:tcW w:type="dxa" w:w="33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Complete SRS reviewed and finalized for submission</w:t>
            </w:r>
          </w:p>
        </w:tc>
      </w:tr>
    </w:tbl>
    <w:p>
      <w:r>
        <w:br w:type="page"/>
      </w:r>
    </w:p>
    <w:p>
      <w:pPr>
        <w:pStyle w:val="Heading1"/>
        <w:pBdr>
          <w:bottom w:val="single" w:color="000000" w:sz="6" w:space="4"/>
        </w:pBdr>
        <w:spacing w:after="200" w:before="400"/>
      </w:pPr>
      <w:r>
        <w:rPr>
          <w:rFonts w:ascii="Calibri" w:cs="Calibri" w:eastAsia="Calibri" w:hAnsi="Calibri"/>
          <w:b/>
          <w:bCs/>
          <w:color w:val="000000"/>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00000" w:sz="6" w:space="4"/>
        </w:pBdr>
        <w:spacing w:after="200" w:before="400"/>
      </w:pPr>
      <w:r>
        <w:rPr>
          <w:rFonts w:ascii="Calibri" w:cs="Calibri" w:eastAsia="Calibri" w:hAnsi="Calibri"/>
          <w:b/>
          <w:bCs/>
          <w:color w:val="000000"/>
          <w:sz w:val="30"/>
          <w:szCs w:val="30"/>
        </w:rPr>
        <w:t xml:space="preserve">1. Introduction</w:t>
      </w:r>
    </w:p>
    <w:p>
      <w:pPr>
        <w:pStyle w:val="Heading2"/>
        <w:spacing w:after="140" w:before="280"/>
      </w:pPr>
      <w:r>
        <w:rPr>
          <w:rFonts w:ascii="Calibri" w:cs="Calibri" w:eastAsia="Calibri" w:hAnsi="Calibri"/>
          <w:b/>
          <w:bCs/>
          <w:color w:val="404040"/>
          <w:sz w:val="25"/>
          <w:szCs w:val="25"/>
        </w:rPr>
        <w:t xml:space="preserve">1.1 Purpose</w:t>
      </w:r>
    </w:p>
    <w:p>
      <w:pPr>
        <w:spacing w:after="160" w:line="300"/>
        <w:jc w:val="both"/>
      </w:pPr>
      <w:r>
        <w:rPr>
          <w:rFonts w:ascii="Calibri" w:cs="Calibri" w:eastAsia="Calibri" w:hAnsi="Calibri"/>
          <w:b w:val="false"/>
          <w:bCs w:val="false"/>
          <w:i w:val="false"/>
          <w:iCs w:val="false"/>
          <w:color w:val="1A1A1A"/>
          <w:sz w:val="21"/>
          <w:szCs w:val="21"/>
        </w:rPr>
        <w:t xml:space="preserve">This Software Requirements Specification (SRS) document describes the functional and non-functional requirements for the “Smart BMI Calculator” software system. It is intended to serve as the primary reference for the design, development, testing, and evaluation of the project. The document defines what the system will do, the constraints under which it will operate, and the criteria by which its successful completion will be judged.</w:t>
      </w:r>
    </w:p>
    <w:p>
      <w:pPr>
        <w:spacing w:after="160" w:line="300"/>
        <w:jc w:val="both"/>
      </w:pPr>
      <w:r>
        <w:rPr>
          <w:rFonts w:ascii="Calibri" w:cs="Calibri" w:eastAsia="Calibri" w:hAnsi="Calibri"/>
          <w:b w:val="false"/>
          <w:bCs w:val="false"/>
          <w:i w:val="false"/>
          <w:iCs w:val="false"/>
          <w:color w:val="1A1A1A"/>
          <w:sz w:val="21"/>
          <w:szCs w:val="21"/>
        </w:rPr>
        <w:t xml:space="preserve">This SRS is written for the following audience:</w:t>
      </w:r>
    </w:p>
    <w:p>
      <w:pPr>
        <w:pStyle w:val="ListParagraph"/>
        <w:numPr>
          <w:ilvl w:val="0"/>
          <w:numId w:val="2"/>
        </w:numPr>
        <w:spacing w:after="80" w:line="280"/>
      </w:pPr>
      <w:r>
        <w:rPr>
          <w:rFonts w:ascii="Calibri" w:cs="Calibri" w:eastAsia="Calibri" w:hAnsi="Calibri"/>
          <w:color w:val="1A1A1A"/>
          <w:sz w:val="21"/>
          <w:szCs w:val="21"/>
        </w:rPr>
        <w:t xml:space="preserve">Faculty guides and evaluators assessing the project for academic grading.</w:t>
      </w:r>
    </w:p>
    <w:p>
      <w:pPr>
        <w:pStyle w:val="ListParagraph"/>
        <w:numPr>
          <w:ilvl w:val="0"/>
          <w:numId w:val="2"/>
        </w:numPr>
        <w:spacing w:after="80" w:line="280"/>
      </w:pPr>
      <w:r>
        <w:rPr>
          <w:rFonts w:ascii="Calibri" w:cs="Calibri" w:eastAsia="Calibri" w:hAnsi="Calibri"/>
          <w:color w:val="1A1A1A"/>
          <w:sz w:val="21"/>
          <w:szCs w:val="21"/>
        </w:rPr>
        <w:t xml:space="preserve">The student development team responsible for design and implementation.</w:t>
      </w:r>
    </w:p>
    <w:p>
      <w:pPr>
        <w:pStyle w:val="ListParagraph"/>
        <w:numPr>
          <w:ilvl w:val="0"/>
          <w:numId w:val="2"/>
        </w:numPr>
        <w:spacing w:after="80" w:line="280"/>
      </w:pPr>
      <w:r>
        <w:rPr>
          <w:rFonts w:ascii="Calibri" w:cs="Calibri" w:eastAsia="Calibri" w:hAnsi="Calibri"/>
          <w:color w:val="1A1A1A"/>
          <w:sz w:val="21"/>
          <w:szCs w:val="21"/>
        </w:rPr>
        <w:t xml:space="preserve">Reviewers and examiners during project demonstration and viva.</w:t>
      </w:r>
    </w:p>
    <w:p>
      <w:pPr>
        <w:pStyle w:val="ListParagraph"/>
        <w:numPr>
          <w:ilvl w:val="0"/>
          <w:numId w:val="2"/>
        </w:numPr>
        <w:spacing w:after="80" w:line="280"/>
      </w:pPr>
      <w:r>
        <w:rPr>
          <w:rFonts w:ascii="Calibri" w:cs="Calibri" w:eastAsia="Calibri" w:hAnsi="Calibri"/>
          <w:color w:val="1A1A1A"/>
          <w:sz w:val="21"/>
          <w:szCs w:val="21"/>
        </w:rPr>
        <w:t xml:space="preserve">Future contributors who may extend the project in later phases (e.g., mobile app, API-based service).</w:t>
      </w:r>
    </w:p>
    <w:p>
      <w:pPr>
        <w:pStyle w:val="Heading2"/>
        <w:spacing w:after="140" w:before="280"/>
      </w:pPr>
      <w:r>
        <w:rPr>
          <w:rFonts w:ascii="Calibri" w:cs="Calibri" w:eastAsia="Calibri" w:hAnsi="Calibri"/>
          <w:b/>
          <w:bCs/>
          <w:color w:val="404040"/>
          <w:sz w:val="25"/>
          <w:szCs w:val="25"/>
        </w:rPr>
        <w:t xml:space="preserve">1.2 Scope</w:t>
      </w:r>
    </w:p>
    <w:p>
      <w:pPr>
        <w:spacing w:after="160" w:line="300"/>
        <w:jc w:val="both"/>
      </w:pPr>
      <w:r>
        <w:rPr>
          <w:rFonts w:ascii="Calibri" w:cs="Calibri" w:eastAsia="Calibri" w:hAnsi="Calibri"/>
          <w:b w:val="false"/>
          <w:bCs w:val="false"/>
          <w:i w:val="false"/>
          <w:iCs w:val="false"/>
          <w:color w:val="1A1A1A"/>
          <w:sz w:val="21"/>
          <w:szCs w:val="21"/>
        </w:rPr>
        <w:t xml:space="preserve">The Smart BMI Calculator is a lightweight, single-purpose health utility application that allows a user to calculate their Body Mass Index (BMI) by entering their height and weight. The system classifies the result into one of the standard WHO-defined BMI categories — Underweight, Normal, Overweight, or Obese — and displays this classification along with basic health guidance.</w:t>
      </w:r>
    </w:p>
    <w:p>
      <w:pPr>
        <w:spacing w:after="160" w:line="300"/>
        <w:jc w:val="both"/>
      </w:pPr>
      <w:r>
        <w:rPr>
          <w:rFonts w:ascii="Calibri" w:cs="Calibri" w:eastAsia="Calibri" w:hAnsi="Calibri"/>
          <w:b w:val="false"/>
          <w:bCs w:val="false"/>
          <w:i w:val="false"/>
          <w:iCs w:val="false"/>
          <w:color w:val="1A1A1A"/>
          <w:sz w:val="21"/>
          <w:szCs w:val="21"/>
        </w:rPr>
        <w:t xml:space="preserve">The project is scoped to be realistic and achievable for a college-level software engineering assignment while still following professional software development practices. The core deliverable is a working desktop/web application (implementation platform to be finalized by the team) with a clean user interface, input validation, BMI computation logic, category classification, and result history (local storage). Advanced features such as user accounts, cloud synchronization, and third-party integrations are documented separately as “Future Enhancements” and are explicitly out of scope for the current version.</w:t>
      </w:r>
    </w:p>
    <w:p>
      <w:pPr>
        <w:pStyle w:val="Heading3"/>
        <w:spacing w:after="100" w:before="200"/>
      </w:pPr>
      <w:r>
        <w:rPr>
          <w:rFonts w:ascii="Calibri" w:cs="Calibri" w:eastAsia="Calibri" w:hAnsi="Calibri"/>
          <w:b/>
          <w:bCs/>
          <w:i w:val="false"/>
          <w:iCs w:val="false"/>
          <w:color w:val="1A1A1A"/>
          <w:sz w:val="22"/>
          <w:szCs w:val="22"/>
        </w:rPr>
        <w:t xml:space="preserve">In Scope (Version 1.0)</w:t>
      </w:r>
    </w:p>
    <w:p>
      <w:pPr>
        <w:pStyle w:val="ListParagraph"/>
        <w:numPr>
          <w:ilvl w:val="0"/>
          <w:numId w:val="2"/>
        </w:numPr>
        <w:spacing w:after="80" w:line="280"/>
      </w:pPr>
      <w:r>
        <w:rPr>
          <w:rFonts w:ascii="Calibri" w:cs="Calibri" w:eastAsia="Calibri" w:hAnsi="Calibri"/>
          <w:color w:val="1A1A1A"/>
          <w:sz w:val="21"/>
          <w:szCs w:val="21"/>
        </w:rPr>
        <w:t xml:space="preserve">Calculating BMI from height and weight using the standard formula.</w:t>
      </w:r>
    </w:p>
    <w:p>
      <w:pPr>
        <w:pStyle w:val="ListParagraph"/>
        <w:numPr>
          <w:ilvl w:val="0"/>
          <w:numId w:val="2"/>
        </w:numPr>
        <w:spacing w:after="80" w:line="280"/>
      </w:pPr>
      <w:r>
        <w:rPr>
          <w:rFonts w:ascii="Calibri" w:cs="Calibri" w:eastAsia="Calibri" w:hAnsi="Calibri"/>
          <w:color w:val="1A1A1A"/>
          <w:sz w:val="21"/>
          <w:szCs w:val="21"/>
        </w:rPr>
        <w:t xml:space="preserve">Supporting both Metric (kg, cm/m) and Imperial (lb, ft/in) unit systems.</w:t>
      </w:r>
    </w:p>
    <w:p>
      <w:pPr>
        <w:pStyle w:val="ListParagraph"/>
        <w:numPr>
          <w:ilvl w:val="0"/>
          <w:numId w:val="2"/>
        </w:numPr>
        <w:spacing w:after="80" w:line="280"/>
      </w:pPr>
      <w:r>
        <w:rPr>
          <w:rFonts w:ascii="Calibri" w:cs="Calibri" w:eastAsia="Calibri" w:hAnsi="Calibri"/>
          <w:color w:val="1A1A1A"/>
          <w:sz w:val="21"/>
          <w:szCs w:val="21"/>
        </w:rPr>
        <w:t xml:space="preserve">Classifying BMI into standard categories with a visual indicator.</w:t>
      </w:r>
    </w:p>
    <w:p>
      <w:pPr>
        <w:pStyle w:val="ListParagraph"/>
        <w:numPr>
          <w:ilvl w:val="0"/>
          <w:numId w:val="2"/>
        </w:numPr>
        <w:spacing w:after="80" w:line="280"/>
      </w:pPr>
      <w:r>
        <w:rPr>
          <w:rFonts w:ascii="Calibri" w:cs="Calibri" w:eastAsia="Calibri" w:hAnsi="Calibri"/>
          <w:color w:val="1A1A1A"/>
          <w:sz w:val="21"/>
          <w:szCs w:val="21"/>
        </w:rPr>
        <w:t xml:space="preserve">Validating user input and displaying meaningful error messages.</w:t>
      </w:r>
    </w:p>
    <w:p>
      <w:pPr>
        <w:pStyle w:val="ListParagraph"/>
        <w:numPr>
          <w:ilvl w:val="0"/>
          <w:numId w:val="2"/>
        </w:numPr>
        <w:spacing w:after="80" w:line="280"/>
      </w:pPr>
      <w:r>
        <w:rPr>
          <w:rFonts w:ascii="Calibri" w:cs="Calibri" w:eastAsia="Calibri" w:hAnsi="Calibri"/>
          <w:color w:val="1A1A1A"/>
          <w:sz w:val="21"/>
          <w:szCs w:val="21"/>
        </w:rPr>
        <w:t xml:space="preserve">Displaying a simple BMI reference chart / gauge.</w:t>
      </w:r>
    </w:p>
    <w:p>
      <w:pPr>
        <w:pStyle w:val="ListParagraph"/>
        <w:numPr>
          <w:ilvl w:val="0"/>
          <w:numId w:val="2"/>
        </w:numPr>
        <w:spacing w:after="80" w:line="280"/>
      </w:pPr>
      <w:r>
        <w:rPr>
          <w:rFonts w:ascii="Calibri" w:cs="Calibri" w:eastAsia="Calibri" w:hAnsi="Calibri"/>
          <w:color w:val="1A1A1A"/>
          <w:sz w:val="21"/>
          <w:szCs w:val="21"/>
        </w:rPr>
        <w:t xml:space="preserve">Storing recent calculation history locally on the device.</w:t>
      </w:r>
    </w:p>
    <w:p>
      <w:pPr>
        <w:pStyle w:val="ListParagraph"/>
        <w:numPr>
          <w:ilvl w:val="0"/>
          <w:numId w:val="2"/>
        </w:numPr>
        <w:spacing w:after="80" w:line="280"/>
      </w:pPr>
      <w:r>
        <w:rPr>
          <w:rFonts w:ascii="Calibri" w:cs="Calibri" w:eastAsia="Calibri" w:hAnsi="Calibri"/>
          <w:color w:val="1A1A1A"/>
          <w:sz w:val="21"/>
          <w:szCs w:val="21"/>
        </w:rPr>
        <w:t xml:space="preserve">Providing basic healthy-lifestyle tips based on the result category.</w:t>
      </w:r>
    </w:p>
    <w:p>
      <w:pPr>
        <w:pStyle w:val="Heading3"/>
        <w:spacing w:after="100" w:before="200"/>
      </w:pPr>
      <w:r>
        <w:rPr>
          <w:rFonts w:ascii="Calibri" w:cs="Calibri" w:eastAsia="Calibri" w:hAnsi="Calibri"/>
          <w:b/>
          <w:bCs/>
          <w:i w:val="false"/>
          <w:iCs w:val="false"/>
          <w:color w:val="1A1A1A"/>
          <w:sz w:val="22"/>
          <w:szCs w:val="22"/>
        </w:rPr>
        <w:t xml:space="preserve">Out of Scope (Future Phases)</w:t>
      </w:r>
    </w:p>
    <w:p>
      <w:pPr>
        <w:pStyle w:val="ListParagraph"/>
        <w:numPr>
          <w:ilvl w:val="0"/>
          <w:numId w:val="2"/>
        </w:numPr>
        <w:spacing w:after="80" w:line="280"/>
      </w:pPr>
      <w:r>
        <w:rPr>
          <w:rFonts w:ascii="Calibri" w:cs="Calibri" w:eastAsia="Calibri" w:hAnsi="Calibri"/>
          <w:color w:val="1A1A1A"/>
          <w:sz w:val="21"/>
          <w:szCs w:val="21"/>
        </w:rPr>
        <w:t xml:space="preserve">User authentication, login, and multi-user profile management.</w:t>
      </w:r>
    </w:p>
    <w:p>
      <w:pPr>
        <w:pStyle w:val="ListParagraph"/>
        <w:numPr>
          <w:ilvl w:val="0"/>
          <w:numId w:val="2"/>
        </w:numPr>
        <w:spacing w:after="80" w:line="280"/>
      </w:pPr>
      <w:r>
        <w:rPr>
          <w:rFonts w:ascii="Calibri" w:cs="Calibri" w:eastAsia="Calibri" w:hAnsi="Calibri"/>
          <w:color w:val="1A1A1A"/>
          <w:sz w:val="21"/>
          <w:szCs w:val="21"/>
        </w:rPr>
        <w:t xml:space="preserve">Cloud database and cross-device synchronization.</w:t>
      </w:r>
    </w:p>
    <w:p>
      <w:pPr>
        <w:pStyle w:val="ListParagraph"/>
        <w:numPr>
          <w:ilvl w:val="0"/>
          <w:numId w:val="2"/>
        </w:numPr>
        <w:spacing w:after="80" w:line="280"/>
      </w:pPr>
      <w:r>
        <w:rPr>
          <w:rFonts w:ascii="Calibri" w:cs="Calibri" w:eastAsia="Calibri" w:hAnsi="Calibri"/>
          <w:color w:val="1A1A1A"/>
          <w:sz w:val="21"/>
          <w:szCs w:val="21"/>
        </w:rPr>
        <w:t xml:space="preserve">Integration with wearable devices or health APIs.</w:t>
      </w:r>
    </w:p>
    <w:p>
      <w:pPr>
        <w:pStyle w:val="ListParagraph"/>
        <w:numPr>
          <w:ilvl w:val="0"/>
          <w:numId w:val="2"/>
        </w:numPr>
        <w:spacing w:after="80" w:line="280"/>
      </w:pPr>
      <w:r>
        <w:rPr>
          <w:rFonts w:ascii="Calibri" w:cs="Calibri" w:eastAsia="Calibri" w:hAnsi="Calibri"/>
          <w:color w:val="1A1A1A"/>
          <w:sz w:val="21"/>
          <w:szCs w:val="21"/>
        </w:rPr>
        <w:t xml:space="preserve">Medical diagnosis, prescription, or professional health consultation.</w:t>
      </w:r>
    </w:p>
    <w:p>
      <w:pPr>
        <w:pStyle w:val="ListParagraph"/>
        <w:numPr>
          <w:ilvl w:val="0"/>
          <w:numId w:val="2"/>
        </w:numPr>
        <w:spacing w:after="80" w:line="280"/>
      </w:pPr>
      <w:r>
        <w:rPr>
          <w:rFonts w:ascii="Calibri" w:cs="Calibri" w:eastAsia="Calibri" w:hAnsi="Calibri"/>
          <w:color w:val="1A1A1A"/>
          <w:sz w:val="21"/>
          <w:szCs w:val="21"/>
        </w:rPr>
        <w:t xml:space="preserve">Multi-language support and advanced analytics/reporting dashboards.</w:t>
      </w:r>
    </w:p>
    <w:p>
      <w:pPr>
        <w:pStyle w:val="Heading2"/>
        <w:spacing w:after="140" w:before="280"/>
      </w:pPr>
      <w:r>
        <w:rPr>
          <w:rFonts w:ascii="Calibri" w:cs="Calibri" w:eastAsia="Calibri" w:hAnsi="Calibri"/>
          <w:b/>
          <w:bCs/>
          <w:color w:val="404040"/>
          <w:sz w:val="25"/>
          <w:szCs w:val="25"/>
        </w:rPr>
        <w:t xml:space="preserve">1.3 Definitions, Acronyms and Abbreviations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rPr>
          <w:tblHeader/>
        </w:trPr>
        <w:tc>
          <w:tcPr>
            <w:tcW w:type="dxa" w:w="26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Term</w:t>
            </w:r>
          </w:p>
        </w:tc>
        <w:tc>
          <w:tcPr>
            <w:tcW w:type="dxa" w:w="67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2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BMI</w:t>
            </w:r>
          </w:p>
        </w:tc>
        <w:tc>
          <w:tcPr>
            <w:tcW w:type="dxa" w:w="67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Body Mass Index — a numerical value derived from a person's height and weight, used as a general indicator of body fat.</w:t>
            </w:r>
          </w:p>
        </w:tc>
      </w:tr>
      <w:tr>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WHO</w:t>
            </w:r>
          </w:p>
        </w:tc>
        <w:tc>
          <w:tcPr>
            <w:tcW w:type="dxa" w:w="67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World Health Organization — the body whose BMI classification ranges are used as the standard reference in this project.</w:t>
            </w:r>
          </w:p>
        </w:tc>
      </w:tr>
      <w:tr>
        <w:tc>
          <w:tcPr>
            <w:tcW w:type="dxa" w:w="2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SRS</w:t>
            </w:r>
          </w:p>
        </w:tc>
        <w:tc>
          <w:tcPr>
            <w:tcW w:type="dxa" w:w="67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Software Requirements Specification — this document.</w:t>
            </w:r>
          </w:p>
        </w:tc>
      </w:tr>
      <w:tr>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UI / UX</w:t>
            </w:r>
          </w:p>
        </w:tc>
        <w:tc>
          <w:tcPr>
            <w:tcW w:type="dxa" w:w="67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User Interface / User Experience.</w:t>
            </w:r>
          </w:p>
        </w:tc>
      </w:tr>
      <w:tr>
        <w:tc>
          <w:tcPr>
            <w:tcW w:type="dxa" w:w="2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GUI</w:t>
            </w:r>
          </w:p>
        </w:tc>
        <w:tc>
          <w:tcPr>
            <w:tcW w:type="dxa" w:w="67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Graphical User Interface.</w:t>
            </w:r>
          </w:p>
        </w:tc>
      </w:tr>
      <w:tr>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API</w:t>
            </w:r>
          </w:p>
        </w:tc>
        <w:tc>
          <w:tcPr>
            <w:tcW w:type="dxa" w:w="67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Application Programming Interface — relevant for future phase integration.</w:t>
            </w:r>
          </w:p>
        </w:tc>
      </w:tr>
      <w:tr>
        <w:tc>
          <w:tcPr>
            <w:tcW w:type="dxa" w:w="2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Metric Unit System</w:t>
            </w:r>
          </w:p>
        </w:tc>
        <w:tc>
          <w:tcPr>
            <w:tcW w:type="dxa" w:w="67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Measurement system using kilograms (kg) and centimeters/meters (cm/m).</w:t>
            </w:r>
          </w:p>
        </w:tc>
      </w:tr>
      <w:tr>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Imperial Unit System</w:t>
            </w:r>
          </w:p>
        </w:tc>
        <w:tc>
          <w:tcPr>
            <w:tcW w:type="dxa" w:w="67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Measurement system using pounds (lb) and feet/inches (ft/in).</w:t>
            </w:r>
          </w:p>
        </w:tc>
      </w:tr>
      <w:tr>
        <w:tc>
          <w:tcPr>
            <w:tcW w:type="dxa" w:w="2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Underweight / Normal / Overweight / Obese</w:t>
            </w:r>
          </w:p>
        </w:tc>
        <w:tc>
          <w:tcPr>
            <w:tcW w:type="dxa" w:w="67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four standard BMI classification categories used by this system.</w:t>
            </w:r>
          </w:p>
        </w:tc>
      </w:tr>
      <w:tr>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Local Storage</w:t>
            </w:r>
          </w:p>
        </w:tc>
        <w:tc>
          <w:tcPr>
            <w:tcW w:type="dxa" w:w="67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Client-side persistent storage used to save calculation history without a server-side database.</w:t>
            </w:r>
          </w:p>
        </w:tc>
      </w:tr>
    </w:tbl>
    <w:p>
      <w:pPr>
        <w:pStyle w:val="Heading2"/>
        <w:spacing w:after="140" w:before="280"/>
      </w:pPr>
      <w:r>
        <w:rPr>
          <w:rFonts w:ascii="Calibri" w:cs="Calibri" w:eastAsia="Calibri" w:hAnsi="Calibri"/>
          <w:b/>
          <w:bCs/>
          <w:color w:val="404040"/>
          <w:sz w:val="25"/>
          <w:szCs w:val="25"/>
        </w:rPr>
        <w:t xml:space="preserve">1.4 References</w:t>
      </w:r>
    </w:p>
    <w:p>
      <w:pPr>
        <w:pStyle w:val="ListParagraph"/>
        <w:numPr>
          <w:ilvl w:val="0"/>
          <w:numId w:val="2"/>
        </w:numPr>
        <w:spacing w:after="80" w:line="280"/>
      </w:pPr>
      <w:r>
        <w:rPr>
          <w:rFonts w:ascii="Calibri" w:cs="Calibri" w:eastAsia="Calibri" w:hAnsi="Calibri"/>
          <w:color w:val="1A1A1A"/>
          <w:sz w:val="21"/>
          <w:szCs w:val="21"/>
        </w:rPr>
        <w:t xml:space="preserve">IEEE Std 830-1998 — IEEE Recommended Practice for Software Requirements Specifications.</w:t>
      </w:r>
    </w:p>
    <w:p>
      <w:pPr>
        <w:pStyle w:val="ListParagraph"/>
        <w:numPr>
          <w:ilvl w:val="0"/>
          <w:numId w:val="2"/>
        </w:numPr>
        <w:spacing w:after="80" w:line="280"/>
      </w:pPr>
      <w:r>
        <w:rPr>
          <w:rFonts w:ascii="Calibri" w:cs="Calibri" w:eastAsia="Calibri" w:hAnsi="Calibri"/>
          <w:color w:val="1A1A1A"/>
          <w:sz w:val="21"/>
          <w:szCs w:val="21"/>
        </w:rPr>
        <w:t xml:space="preserve">World Health Organization (WHO) — BMI Classification Guidelines for Adults.</w:t>
      </w:r>
    </w:p>
    <w:p>
      <w:pPr>
        <w:pStyle w:val="ListParagraph"/>
        <w:numPr>
          <w:ilvl w:val="0"/>
          <w:numId w:val="2"/>
        </w:numPr>
        <w:spacing w:after="80" w:line="280"/>
      </w:pPr>
      <w:r>
        <w:rPr>
          <w:rFonts w:ascii="Calibri" w:cs="Calibri" w:eastAsia="Calibri" w:hAnsi="Calibri"/>
          <w:color w:val="1A1A1A"/>
          <w:sz w:val="21"/>
          <w:szCs w:val="21"/>
        </w:rPr>
        <w:t xml:space="preserve">Centers for Disease Control and Prevention (CDC) — About Adult BMI, reference documentation.</w:t>
      </w:r>
    </w:p>
    <w:p>
      <w:pPr>
        <w:pStyle w:val="ListParagraph"/>
        <w:numPr>
          <w:ilvl w:val="0"/>
          <w:numId w:val="2"/>
        </w:numPr>
        <w:spacing w:after="80" w:line="280"/>
      </w:pPr>
      <w:r>
        <w:rPr>
          <w:rFonts w:ascii="Calibri" w:cs="Calibri" w:eastAsia="Calibri" w:hAnsi="Calibri"/>
          <w:color w:val="1A1A1A"/>
          <w:sz w:val="21"/>
          <w:szCs w:val="21"/>
        </w:rPr>
        <w:t xml:space="preserve">Institute Software Engineering Lab Manual / Course Project Guidelines (as provided by the department).</w:t>
      </w:r>
    </w:p>
    <w:p>
      <w:pPr>
        <w:pStyle w:val="Heading2"/>
        <w:spacing w:after="140" w:before="280"/>
      </w:pPr>
      <w:r>
        <w:rPr>
          <w:rFonts w:ascii="Calibri" w:cs="Calibri" w:eastAsia="Calibri" w:hAnsi="Calibri"/>
          <w:b/>
          <w:bCs/>
          <w:color w:val="404040"/>
          <w:sz w:val="25"/>
          <w:szCs w:val="25"/>
        </w:rPr>
        <w:t xml:space="preserve">1.5 Overview of the Document</w:t>
      </w:r>
    </w:p>
    <w:p>
      <w:pPr>
        <w:spacing w:after="160" w:line="300"/>
        <w:jc w:val="both"/>
      </w:pPr>
      <w:r>
        <w:rPr>
          <w:rFonts w:ascii="Calibri" w:cs="Calibri" w:eastAsia="Calibri" w:hAnsi="Calibri"/>
          <w:b w:val="false"/>
          <w:bCs w:val="false"/>
          <w:i w:val="false"/>
          <w:iCs w:val="false"/>
          <w:color w:val="1A1A1A"/>
          <w:sz w:val="21"/>
          <w:szCs w:val="21"/>
        </w:rPr>
        <w:t xml:space="preserve">Section 2 provides an overall description of the product, including its perspective, major functions, user classes, operating environment, and general constraints and assumptions. Section 3 presents the detailed specific requirements — functional requirements organized by module, external interface requirements, non-functional requirements, and system architecture. Section 4 documents use cases in detail. Section 5 covers data requirements relevant to future database/API phases. Section 6 addresses UI/UX design guidelines. Section 7 defines the software testing plan. The Appendices contain supplementary reference material such as the BMI classification table and formula derivations.</w:t>
      </w:r>
    </w:p>
    <w:p>
      <w:pPr>
        <w:pStyle w:val="Heading1"/>
        <w:pBdr>
          <w:bottom w:val="single" w:color="000000" w:sz="6" w:space="4"/>
        </w:pBdr>
        <w:spacing w:after="200" w:before="400"/>
      </w:pPr>
      <w:r>
        <w:rPr>
          <w:rFonts w:ascii="Calibri" w:cs="Calibri" w:eastAsia="Calibri" w:hAnsi="Calibri"/>
          <w:b/>
          <w:bCs/>
          <w:color w:val="000000"/>
          <w:sz w:val="30"/>
          <w:szCs w:val="30"/>
        </w:rPr>
        <w:t xml:space="preserve">2. Overall Description</w:t>
      </w:r>
    </w:p>
    <w:p>
      <w:pPr>
        <w:pStyle w:val="Heading2"/>
        <w:spacing w:after="140" w:before="280"/>
      </w:pPr>
      <w:r>
        <w:rPr>
          <w:rFonts w:ascii="Calibri" w:cs="Calibri" w:eastAsia="Calibri" w:hAnsi="Calibri"/>
          <w:b/>
          <w:bCs/>
          <w:color w:val="404040"/>
          <w:sz w:val="25"/>
          <w:szCs w:val="25"/>
        </w:rPr>
        <w:t xml:space="preserve">2.1 Product Perspective</w:t>
      </w:r>
    </w:p>
    <w:p>
      <w:pPr>
        <w:spacing w:after="160" w:line="300"/>
        <w:jc w:val="both"/>
      </w:pPr>
      <w:r>
        <w:rPr>
          <w:rFonts w:ascii="Calibri" w:cs="Calibri" w:eastAsia="Calibri" w:hAnsi="Calibri"/>
          <w:b w:val="false"/>
          <w:bCs w:val="false"/>
          <w:i w:val="false"/>
          <w:iCs w:val="false"/>
          <w:color w:val="1A1A1A"/>
          <w:sz w:val="21"/>
          <w:szCs w:val="21"/>
        </w:rPr>
        <w:t xml:space="preserve">The Smart BMI Calculator is a standalone, self-contained application. It is not a component of any larger existing system, nor does it currently depend on external servers or third-party APIs for its core functionality. The application performs all computations locally, which keeps the system simple, fast, and free of network dependency — an appropriate design choice for a student project focused on demonstrating sound software engineering principles rather than distributed systems complexity.</w:t>
      </w:r>
    </w:p>
    <w:p>
      <w:pPr>
        <w:spacing w:after="160" w:line="300"/>
        <w:jc w:val="both"/>
      </w:pPr>
      <w:r>
        <w:rPr>
          <w:rFonts w:ascii="Calibri" w:cs="Calibri" w:eastAsia="Calibri" w:hAnsi="Calibri"/>
          <w:b w:val="false"/>
          <w:bCs w:val="false"/>
          <w:i w:val="false"/>
          <w:iCs w:val="false"/>
          <w:color w:val="1A1A1A"/>
          <w:sz w:val="21"/>
          <w:szCs w:val="21"/>
        </w:rPr>
        <w:t xml:space="preserve">Although the current version is standalone, the architecture is designed to be modular and layered (Presentation, Business Logic, and Data layers) so that the project can be logically extended in future phases into a client-server or API-driven application without requiring a complete redesign.</w:t>
      </w:r>
    </w:p>
    <w:p>
      <w:pPr>
        <w:pStyle w:val="Heading2"/>
        <w:spacing w:after="140" w:before="280"/>
      </w:pPr>
      <w:r>
        <w:rPr>
          <w:rFonts w:ascii="Calibri" w:cs="Calibri" w:eastAsia="Calibri" w:hAnsi="Calibri"/>
          <w:b/>
          <w:bCs/>
          <w:color w:val="404040"/>
          <w:sz w:val="25"/>
          <w:szCs w:val="25"/>
        </w:rPr>
        <w:t xml:space="preserve">2.2 Product Functions</w:t>
      </w:r>
    </w:p>
    <w:p>
      <w:pPr>
        <w:spacing w:after="160" w:line="300"/>
        <w:jc w:val="both"/>
      </w:pPr>
      <w:r>
        <w:rPr>
          <w:rFonts w:ascii="Calibri" w:cs="Calibri" w:eastAsia="Calibri" w:hAnsi="Calibri"/>
          <w:b w:val="false"/>
          <w:bCs w:val="false"/>
          <w:i w:val="false"/>
          <w:iCs w:val="false"/>
          <w:color w:val="1A1A1A"/>
          <w:sz w:val="21"/>
          <w:szCs w:val="21"/>
        </w:rPr>
        <w:t xml:space="preserve">At a high level, the system provides the following major functions. A detailed breakdown appears in Section 3.1 (Functional Requirements).</w:t>
      </w:r>
    </w:p>
    <w:p>
      <w:pPr>
        <w:pStyle w:val="ListParagraph"/>
        <w:numPr>
          <w:ilvl w:val="0"/>
          <w:numId w:val="2"/>
        </w:numPr>
        <w:spacing w:after="80" w:line="280"/>
      </w:pPr>
      <w:r>
        <w:rPr>
          <w:rFonts w:ascii="Calibri" w:cs="Calibri" w:eastAsia="Calibri" w:hAnsi="Calibri"/>
          <w:color w:val="1A1A1A"/>
          <w:sz w:val="21"/>
          <w:szCs w:val="21"/>
        </w:rPr>
        <w:t xml:space="preserve">Accept height and weight input from the user in a chosen unit system.</w:t>
      </w:r>
    </w:p>
    <w:p>
      <w:pPr>
        <w:pStyle w:val="ListParagraph"/>
        <w:numPr>
          <w:ilvl w:val="0"/>
          <w:numId w:val="2"/>
        </w:numPr>
        <w:spacing w:after="80" w:line="280"/>
      </w:pPr>
      <w:r>
        <w:rPr>
          <w:rFonts w:ascii="Calibri" w:cs="Calibri" w:eastAsia="Calibri" w:hAnsi="Calibri"/>
          <w:color w:val="1A1A1A"/>
          <w:sz w:val="21"/>
          <w:szCs w:val="21"/>
        </w:rPr>
        <w:t xml:space="preserve">Validate the entered data for correctness and completeness.</w:t>
      </w:r>
    </w:p>
    <w:p>
      <w:pPr>
        <w:pStyle w:val="ListParagraph"/>
        <w:numPr>
          <w:ilvl w:val="0"/>
          <w:numId w:val="2"/>
        </w:numPr>
        <w:spacing w:after="80" w:line="280"/>
      </w:pPr>
      <w:r>
        <w:rPr>
          <w:rFonts w:ascii="Calibri" w:cs="Calibri" w:eastAsia="Calibri" w:hAnsi="Calibri"/>
          <w:color w:val="1A1A1A"/>
          <w:sz w:val="21"/>
          <w:szCs w:val="21"/>
        </w:rPr>
        <w:t xml:space="preserve">Compute the BMI value using the standard BMI formula.</w:t>
      </w:r>
    </w:p>
    <w:p>
      <w:pPr>
        <w:pStyle w:val="ListParagraph"/>
        <w:numPr>
          <w:ilvl w:val="0"/>
          <w:numId w:val="2"/>
        </w:numPr>
        <w:spacing w:after="80" w:line="280"/>
      </w:pPr>
      <w:r>
        <w:rPr>
          <w:rFonts w:ascii="Calibri" w:cs="Calibri" w:eastAsia="Calibri" w:hAnsi="Calibri"/>
          <w:color w:val="1A1A1A"/>
          <w:sz w:val="21"/>
          <w:szCs w:val="21"/>
        </w:rPr>
        <w:t xml:space="preserve">Classify the computed BMI into a standard health category.</w:t>
      </w:r>
    </w:p>
    <w:p>
      <w:pPr>
        <w:pStyle w:val="ListParagraph"/>
        <w:numPr>
          <w:ilvl w:val="0"/>
          <w:numId w:val="2"/>
        </w:numPr>
        <w:spacing w:after="80" w:line="280"/>
      </w:pPr>
      <w:r>
        <w:rPr>
          <w:rFonts w:ascii="Calibri" w:cs="Calibri" w:eastAsia="Calibri" w:hAnsi="Calibri"/>
          <w:color w:val="1A1A1A"/>
          <w:sz w:val="21"/>
          <w:szCs w:val="21"/>
        </w:rPr>
        <w:t xml:space="preserve">Display the result along with a visual gauge/chart and health tips.</w:t>
      </w:r>
    </w:p>
    <w:p>
      <w:pPr>
        <w:pStyle w:val="ListParagraph"/>
        <w:numPr>
          <w:ilvl w:val="0"/>
          <w:numId w:val="2"/>
        </w:numPr>
        <w:spacing w:after="80" w:line="280"/>
      </w:pPr>
      <w:r>
        <w:rPr>
          <w:rFonts w:ascii="Calibri" w:cs="Calibri" w:eastAsia="Calibri" w:hAnsi="Calibri"/>
          <w:color w:val="1A1A1A"/>
          <w:sz w:val="21"/>
          <w:szCs w:val="21"/>
        </w:rPr>
        <w:t xml:space="preserve">Save each calculation to a local history log with a timestamp.</w:t>
      </w:r>
    </w:p>
    <w:p>
      <w:pPr>
        <w:pStyle w:val="ListParagraph"/>
        <w:numPr>
          <w:ilvl w:val="0"/>
          <w:numId w:val="2"/>
        </w:numPr>
        <w:spacing w:after="80" w:line="280"/>
      </w:pPr>
      <w:r>
        <w:rPr>
          <w:rFonts w:ascii="Calibri" w:cs="Calibri" w:eastAsia="Calibri" w:hAnsi="Calibri"/>
          <w:color w:val="1A1A1A"/>
          <w:sz w:val="21"/>
          <w:szCs w:val="21"/>
        </w:rPr>
        <w:t xml:space="preserve">Allow the user to view, review, and clear their calculation history.</w:t>
      </w:r>
    </w:p>
    <w:p>
      <w:pPr>
        <w:pStyle w:val="ListParagraph"/>
        <w:numPr>
          <w:ilvl w:val="0"/>
          <w:numId w:val="2"/>
        </w:numPr>
        <w:spacing w:after="80" w:line="280"/>
      </w:pPr>
      <w:r>
        <w:rPr>
          <w:rFonts w:ascii="Calibri" w:cs="Calibri" w:eastAsia="Calibri" w:hAnsi="Calibri"/>
          <w:color w:val="1A1A1A"/>
          <w:sz w:val="21"/>
          <w:szCs w:val="21"/>
        </w:rPr>
        <w:t xml:space="preserve">Allow the user to reset the form and perform a new calculation.</w:t>
      </w:r>
    </w:p>
    <w:p>
      <w:pPr>
        <w:pStyle w:val="Heading2"/>
        <w:spacing w:after="140" w:before="280"/>
      </w:pPr>
      <w:r>
        <w:rPr>
          <w:rFonts w:ascii="Calibri" w:cs="Calibri" w:eastAsia="Calibri" w:hAnsi="Calibri"/>
          <w:b/>
          <w:bCs/>
          <w:color w:val="404040"/>
          <w:sz w:val="25"/>
          <w:szCs w:val="25"/>
        </w:rPr>
        <w:t xml:space="preserve">2.3 User Classes and Characteristics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50"/>
      </w:tblGrid>
      <w:tr>
        <w:trPr>
          <w:tblHeader/>
        </w:trPr>
        <w:tc>
          <w:tcPr>
            <w:tcW w:type="dxa" w:w="22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User Class</w:t>
            </w:r>
          </w:p>
        </w:tc>
        <w:tc>
          <w:tcPr>
            <w:tcW w:type="dxa" w:w="46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c>
          <w:tcPr>
            <w:tcW w:type="dxa" w:w="25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Technical Expertise</w:t>
            </w:r>
          </w:p>
        </w:tc>
      </w:tr>
      <w:tr>
        <w:tc>
          <w:tcPr>
            <w:tcW w:type="dxa" w:w="2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General User</w:t>
            </w:r>
          </w:p>
        </w:tc>
        <w:tc>
          <w:tcPr>
            <w:tcW w:type="dxa" w:w="4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Any individual who wants to quickly check their BMI for personal health awareness.</w:t>
            </w:r>
          </w:p>
        </w:tc>
        <w:tc>
          <w:tcPr>
            <w:tcW w:type="dxa" w:w="25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Low — no technical knowledge required.</w:t>
            </w:r>
          </w:p>
        </w:tc>
      </w:tr>
      <w:tr>
        <w:tc>
          <w:tcPr>
            <w:tcW w:type="dxa" w:w="2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Faculty / Evaluator</w:t>
            </w:r>
          </w:p>
        </w:tc>
        <w:tc>
          <w:tcPr>
            <w:tcW w:type="dxa" w:w="4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Reviews the project for functional correctness, code quality, and documentation completeness.</w:t>
            </w:r>
          </w:p>
        </w:tc>
        <w:tc>
          <w:tcPr>
            <w:tcW w:type="dxa" w:w="25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 — technical and academic evaluation.</w:t>
            </w:r>
          </w:p>
        </w:tc>
      </w:tr>
      <w:tr>
        <w:tc>
          <w:tcPr>
            <w:tcW w:type="dxa" w:w="2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Developer / Maintainer</w:t>
            </w:r>
          </w:p>
        </w:tc>
        <w:tc>
          <w:tcPr>
            <w:tcW w:type="dxa" w:w="4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Student team member responsible for building, testing, and maintaining the application.</w:t>
            </w:r>
          </w:p>
        </w:tc>
        <w:tc>
          <w:tcPr>
            <w:tcW w:type="dxa" w:w="25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Moderate to High.</w:t>
            </w:r>
          </w:p>
        </w:tc>
      </w:tr>
    </w:tbl>
    <w:p>
      <w:pPr>
        <w:pStyle w:val="Heading2"/>
        <w:spacing w:after="140" w:before="280"/>
      </w:pPr>
      <w:r>
        <w:rPr>
          <w:rFonts w:ascii="Calibri" w:cs="Calibri" w:eastAsia="Calibri" w:hAnsi="Calibri"/>
          <w:b/>
          <w:bCs/>
          <w:color w:val="404040"/>
          <w:sz w:val="25"/>
          <w:szCs w:val="25"/>
        </w:rPr>
        <w:t xml:space="preserve">2.4 Operating Environment</w:t>
      </w:r>
    </w:p>
    <w:p>
      <w:pPr>
        <w:spacing w:after="160" w:line="300"/>
        <w:jc w:val="both"/>
      </w:pPr>
      <w:r>
        <w:rPr>
          <w:rFonts w:ascii="Calibri" w:cs="Calibri" w:eastAsia="Calibri" w:hAnsi="Calibri"/>
          <w:b w:val="false"/>
          <w:bCs w:val="false"/>
          <w:i w:val="false"/>
          <w:iCs w:val="false"/>
          <w:color w:val="1A1A1A"/>
          <w:sz w:val="21"/>
          <w:szCs w:val="21"/>
        </w:rPr>
        <w:t xml:space="preserve">The system is designed to run in the following environment. The exact technology stack (web-based vs. desktop) is a team implementation decision; both are supported by the requirements in this document.</w:t>
      </w:r>
    </w:p>
    <w:p>
      <w:pPr>
        <w:pStyle w:val="ListParagraph"/>
        <w:numPr>
          <w:ilvl w:val="0"/>
          <w:numId w:val="2"/>
        </w:numPr>
        <w:spacing w:after="80" w:line="280"/>
      </w:pPr>
      <w:r>
        <w:rPr>
          <w:rFonts w:ascii="Calibri" w:cs="Calibri" w:eastAsia="Calibri" w:hAnsi="Calibri"/>
          <w:color w:val="1A1A1A"/>
          <w:sz w:val="21"/>
          <w:szCs w:val="21"/>
        </w:rPr>
        <w:t xml:space="preserve">Client Platform: Modern web browser (Chrome, Firefox, Edge) if implemented as a web application, OR Windows 10/11 desktop if implemented as a desktop application.</w:t>
      </w:r>
    </w:p>
    <w:p>
      <w:pPr>
        <w:pStyle w:val="ListParagraph"/>
        <w:numPr>
          <w:ilvl w:val="0"/>
          <w:numId w:val="2"/>
        </w:numPr>
        <w:spacing w:after="80" w:line="280"/>
      </w:pPr>
      <w:r>
        <w:rPr>
          <w:rFonts w:ascii="Calibri" w:cs="Calibri" w:eastAsia="Calibri" w:hAnsi="Calibri"/>
          <w:color w:val="1A1A1A"/>
          <w:sz w:val="21"/>
          <w:szCs w:val="21"/>
        </w:rPr>
        <w:t xml:space="preserve">Development Environment: Any standard IDE (VS Code, PyCharm, Android Studio, etc.) depending on chosen technology stack.</w:t>
      </w:r>
    </w:p>
    <w:p>
      <w:pPr>
        <w:pStyle w:val="ListParagraph"/>
        <w:numPr>
          <w:ilvl w:val="0"/>
          <w:numId w:val="2"/>
        </w:numPr>
        <w:spacing w:after="80" w:line="280"/>
      </w:pPr>
      <w:r>
        <w:rPr>
          <w:rFonts w:ascii="Calibri" w:cs="Calibri" w:eastAsia="Calibri" w:hAnsi="Calibri"/>
          <w:color w:val="1A1A1A"/>
          <w:sz w:val="21"/>
          <w:szCs w:val="21"/>
        </w:rPr>
        <w:t xml:space="preserve">Suggested Technology Stack: Frontend — HTML5, CSS3, JavaScript (or a framework such as React); Backend/Logic — Python, Java, or JavaScript; Storage — Browser Local Storage / SQLite for a lightweight local database.</w:t>
      </w:r>
    </w:p>
    <w:p>
      <w:pPr>
        <w:pStyle w:val="ListParagraph"/>
        <w:numPr>
          <w:ilvl w:val="0"/>
          <w:numId w:val="2"/>
        </w:numPr>
        <w:spacing w:after="80" w:line="280"/>
      </w:pPr>
      <w:r>
        <w:rPr>
          <w:rFonts w:ascii="Calibri" w:cs="Calibri" w:eastAsia="Calibri" w:hAnsi="Calibri"/>
          <w:color w:val="1A1A1A"/>
          <w:sz w:val="21"/>
          <w:szCs w:val="21"/>
        </w:rPr>
        <w:t xml:space="preserve">Minimum Hardware: Any standard PC/laptop or smartphone capable of running a modern browser or lightweight desktop runtime.</w:t>
      </w:r>
    </w:p>
    <w:p>
      <w:pPr>
        <w:pStyle w:val="Heading2"/>
        <w:spacing w:after="140" w:before="280"/>
      </w:pPr>
      <w:r>
        <w:rPr>
          <w:rFonts w:ascii="Calibri" w:cs="Calibri" w:eastAsia="Calibri" w:hAnsi="Calibri"/>
          <w:b/>
          <w:bCs/>
          <w:color w:val="404040"/>
          <w:sz w:val="25"/>
          <w:szCs w:val="25"/>
        </w:rPr>
        <w:t xml:space="preserve">2.5 Design and Implementation Constraints</w:t>
      </w:r>
    </w:p>
    <w:p>
      <w:pPr>
        <w:pStyle w:val="ListParagraph"/>
        <w:numPr>
          <w:ilvl w:val="0"/>
          <w:numId w:val="2"/>
        </w:numPr>
        <w:spacing w:after="80" w:line="280"/>
      </w:pPr>
      <w:r>
        <w:rPr>
          <w:rFonts w:ascii="Calibri" w:cs="Calibri" w:eastAsia="Calibri" w:hAnsi="Calibri"/>
          <w:color w:val="1A1A1A"/>
          <w:sz w:val="21"/>
          <w:szCs w:val="21"/>
        </w:rPr>
        <w:t xml:space="preserve">The project must be completed within an academic semester timeline with a small student team (typically 1–4 members).</w:t>
      </w:r>
    </w:p>
    <w:p>
      <w:pPr>
        <w:pStyle w:val="ListParagraph"/>
        <w:numPr>
          <w:ilvl w:val="0"/>
          <w:numId w:val="2"/>
        </w:numPr>
        <w:spacing w:after="80" w:line="280"/>
      </w:pPr>
      <w:r>
        <w:rPr>
          <w:rFonts w:ascii="Calibri" w:cs="Calibri" w:eastAsia="Calibri" w:hAnsi="Calibri"/>
          <w:color w:val="1A1A1A"/>
          <w:sz w:val="21"/>
          <w:szCs w:val="21"/>
        </w:rPr>
        <w:t xml:space="preserve">The system must not require paid licenses, paid APIs, or paid cloud hosting for its core functionality.</w:t>
      </w:r>
    </w:p>
    <w:p>
      <w:pPr>
        <w:pStyle w:val="ListParagraph"/>
        <w:numPr>
          <w:ilvl w:val="0"/>
          <w:numId w:val="2"/>
        </w:numPr>
        <w:spacing w:after="80" w:line="280"/>
      </w:pPr>
      <w:r>
        <w:rPr>
          <w:rFonts w:ascii="Calibri" w:cs="Calibri" w:eastAsia="Calibri" w:hAnsi="Calibri"/>
          <w:color w:val="1A1A1A"/>
          <w:sz w:val="21"/>
          <w:szCs w:val="21"/>
        </w:rPr>
        <w:t xml:space="preserve">The application must work fully offline for its core BMI calculation feature.</w:t>
      </w:r>
    </w:p>
    <w:p>
      <w:pPr>
        <w:pStyle w:val="ListParagraph"/>
        <w:numPr>
          <w:ilvl w:val="0"/>
          <w:numId w:val="2"/>
        </w:numPr>
        <w:spacing w:after="80" w:line="280"/>
      </w:pPr>
      <w:r>
        <w:rPr>
          <w:rFonts w:ascii="Calibri" w:cs="Calibri" w:eastAsia="Calibri" w:hAnsi="Calibri"/>
          <w:color w:val="1A1A1A"/>
          <w:sz w:val="21"/>
          <w:szCs w:val="21"/>
        </w:rPr>
        <w:t xml:space="preserve">The system is an educational/awareness tool and must not present itself as a certified medical diagnostic device.</w:t>
      </w:r>
    </w:p>
    <w:p>
      <w:pPr>
        <w:pStyle w:val="ListParagraph"/>
        <w:numPr>
          <w:ilvl w:val="0"/>
          <w:numId w:val="2"/>
        </w:numPr>
        <w:spacing w:after="80" w:line="280"/>
      </w:pPr>
      <w:r>
        <w:rPr>
          <w:rFonts w:ascii="Calibri" w:cs="Calibri" w:eastAsia="Calibri" w:hAnsi="Calibri"/>
          <w:color w:val="1A1A1A"/>
          <w:sz w:val="21"/>
          <w:szCs w:val="21"/>
        </w:rPr>
        <w:t xml:space="preserve">Code must be organized to support unit testing and future extensibility (modular, layered design).</w:t>
      </w:r>
    </w:p>
    <w:p>
      <w:pPr>
        <w:pStyle w:val="Heading2"/>
        <w:spacing w:after="140" w:before="280"/>
      </w:pPr>
      <w:r>
        <w:rPr>
          <w:rFonts w:ascii="Calibri" w:cs="Calibri" w:eastAsia="Calibri" w:hAnsi="Calibri"/>
          <w:b/>
          <w:bCs/>
          <w:color w:val="404040"/>
          <w:sz w:val="25"/>
          <w:szCs w:val="25"/>
        </w:rPr>
        <w:t xml:space="preserve">2.6 Assumptions and Dependencies</w:t>
      </w:r>
    </w:p>
    <w:p>
      <w:pPr>
        <w:pStyle w:val="ListParagraph"/>
        <w:numPr>
          <w:ilvl w:val="0"/>
          <w:numId w:val="2"/>
        </w:numPr>
        <w:spacing w:after="80" w:line="280"/>
      </w:pPr>
      <w:r>
        <w:rPr>
          <w:rFonts w:ascii="Calibri" w:cs="Calibri" w:eastAsia="Calibri" w:hAnsi="Calibri"/>
          <w:color w:val="1A1A1A"/>
          <w:sz w:val="21"/>
          <w:szCs w:val="21"/>
        </w:rPr>
        <w:t xml:space="preserve">Users will enter numeric values for height and weight; the system assumes reasonable adult human ranges for validation.</w:t>
      </w:r>
    </w:p>
    <w:p>
      <w:pPr>
        <w:pStyle w:val="ListParagraph"/>
        <w:numPr>
          <w:ilvl w:val="0"/>
          <w:numId w:val="2"/>
        </w:numPr>
        <w:spacing w:after="80" w:line="280"/>
      </w:pPr>
      <w:r>
        <w:rPr>
          <w:rFonts w:ascii="Calibri" w:cs="Calibri" w:eastAsia="Calibri" w:hAnsi="Calibri"/>
          <w:color w:val="1A1A1A"/>
          <w:sz w:val="21"/>
          <w:szCs w:val="21"/>
        </w:rPr>
        <w:t xml:space="preserve">The BMI formula and classification thresholds are assumed to follow the standard WHO adult BMI ranges and are not customized per individual (e.g., no separate child/athlete formula in Version 1.0).</w:t>
      </w:r>
    </w:p>
    <w:p>
      <w:pPr>
        <w:pStyle w:val="ListParagraph"/>
        <w:numPr>
          <w:ilvl w:val="0"/>
          <w:numId w:val="2"/>
        </w:numPr>
        <w:spacing w:after="80" w:line="280"/>
      </w:pPr>
      <w:r>
        <w:rPr>
          <w:rFonts w:ascii="Calibri" w:cs="Calibri" w:eastAsia="Calibri" w:hAnsi="Calibri"/>
          <w:color w:val="1A1A1A"/>
          <w:sz w:val="21"/>
          <w:szCs w:val="21"/>
        </w:rPr>
        <w:t xml:space="preserve">The device running the application has sufficient local storage available for saving calculation history.</w:t>
      </w:r>
    </w:p>
    <w:p>
      <w:pPr>
        <w:pStyle w:val="ListParagraph"/>
        <w:numPr>
          <w:ilvl w:val="0"/>
          <w:numId w:val="2"/>
        </w:numPr>
        <w:spacing w:after="80" w:line="280"/>
      </w:pPr>
      <w:r>
        <w:rPr>
          <w:rFonts w:ascii="Calibri" w:cs="Calibri" w:eastAsia="Calibri" w:hAnsi="Calibri"/>
          <w:color w:val="1A1A1A"/>
          <w:sz w:val="21"/>
          <w:szCs w:val="21"/>
        </w:rPr>
        <w:t xml:space="preserve">No external internet connection is required for core functionality; internet is only assumed necessary if the team chooses a web-hosted deployment.</w:t>
      </w:r>
    </w:p>
    <w:p>
      <w:pPr>
        <w:pStyle w:val="Heading1"/>
        <w:pBdr>
          <w:bottom w:val="single" w:color="000000" w:sz="6" w:space="4"/>
        </w:pBdr>
        <w:spacing w:after="200" w:before="400"/>
      </w:pPr>
      <w:r>
        <w:rPr>
          <w:rFonts w:ascii="Calibri" w:cs="Calibri" w:eastAsia="Calibri" w:hAnsi="Calibri"/>
          <w:b/>
          <w:bCs/>
          <w:color w:val="000000"/>
          <w:sz w:val="30"/>
          <w:szCs w:val="30"/>
        </w:rPr>
        <w:t xml:space="preserve">3. Specific Requirements</w:t>
      </w:r>
    </w:p>
    <w:p>
      <w:pPr>
        <w:pStyle w:val="Heading2"/>
        <w:spacing w:after="140" w:before="280"/>
      </w:pPr>
      <w:r>
        <w:rPr>
          <w:rFonts w:ascii="Calibri" w:cs="Calibri" w:eastAsia="Calibri" w:hAnsi="Calibri"/>
          <w:b/>
          <w:bCs/>
          <w:color w:val="404040"/>
          <w:sz w:val="25"/>
          <w:szCs w:val="25"/>
        </w:rPr>
        <w:t xml:space="preserve">3.1 Functional Requirements</w:t>
      </w:r>
    </w:p>
    <w:p>
      <w:pPr>
        <w:spacing w:after="160" w:line="300"/>
        <w:jc w:val="both"/>
      </w:pPr>
      <w:r>
        <w:rPr>
          <w:rFonts w:ascii="Calibri" w:cs="Calibri" w:eastAsia="Calibri" w:hAnsi="Calibri"/>
          <w:b w:val="false"/>
          <w:bCs w:val="false"/>
          <w:i w:val="false"/>
          <w:iCs w:val="false"/>
          <w:color w:val="1A1A1A"/>
          <w:sz w:val="21"/>
          <w:szCs w:val="21"/>
        </w:rPr>
        <w:t xml:space="preserve">Functional requirements are grouped by module and identified with a unique ID (FR-XX) for traceability during design, implementation, and testing.</w:t>
      </w:r>
    </w:p>
    <w:p>
      <w:pPr>
        <w:pStyle w:val="Heading3"/>
        <w:spacing w:after="100" w:before="200"/>
      </w:pPr>
      <w:r>
        <w:rPr>
          <w:rFonts w:ascii="Calibri" w:cs="Calibri" w:eastAsia="Calibri" w:hAnsi="Calibri"/>
          <w:b/>
          <w:bCs/>
          <w:i w:val="false"/>
          <w:iCs w:val="false"/>
          <w:color w:val="1A1A1A"/>
          <w:sz w:val="22"/>
          <w:szCs w:val="22"/>
        </w:rPr>
        <w:t xml:space="preserve">3.1.1 Module: Input &amp; Unit Selection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450"/>
      </w:tblGrid>
      <w:tr>
        <w:trPr>
          <w:tblHeader/>
        </w:trPr>
        <w:tc>
          <w:tcPr>
            <w:tcW w:type="dxa" w:w="13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6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3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FR-01</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allow the user to select a unit system: Metric (kg, cm) or Imperial (lb, ft/in).</w:t>
            </w:r>
          </w:p>
        </w:tc>
        <w:tc>
          <w:tcPr>
            <w:tcW w:type="dxa" w:w="14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FR-02</w:t>
            </w:r>
          </w:p>
        </w:tc>
        <w:tc>
          <w:tcPr>
            <w:tcW w:type="dxa" w:w="6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provide input fields for weight and height appropriate to the selected unit system.</w:t>
            </w:r>
          </w:p>
        </w:tc>
        <w:tc>
          <w:tcPr>
            <w:tcW w:type="dxa" w:w="14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FR-03</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allow the user to switch unit systems and automatically convert previously entered values where feasible.</w:t>
            </w:r>
          </w:p>
        </w:tc>
        <w:tc>
          <w:tcPr>
            <w:tcW w:type="dxa" w:w="14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r>
    </w:tbl>
    <w:p>
      <w:pPr>
        <w:pStyle w:val="Heading3"/>
        <w:spacing w:after="100" w:before="200"/>
      </w:pPr>
      <w:r>
        <w:rPr>
          <w:rFonts w:ascii="Calibri" w:cs="Calibri" w:eastAsia="Calibri" w:hAnsi="Calibri"/>
          <w:b/>
          <w:bCs/>
          <w:i w:val="false"/>
          <w:iCs w:val="false"/>
          <w:color w:val="1A1A1A"/>
          <w:sz w:val="22"/>
          <w:szCs w:val="22"/>
        </w:rPr>
        <w:t xml:space="preserve">3.1.2 Module: Input Validation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450"/>
      </w:tblGrid>
      <w:tr>
        <w:trPr>
          <w:tblHeader/>
        </w:trPr>
        <w:tc>
          <w:tcPr>
            <w:tcW w:type="dxa" w:w="13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6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3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FR-04</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verify that height and weight fields are not left empty before calculation.</w:t>
            </w:r>
          </w:p>
        </w:tc>
        <w:tc>
          <w:tcPr>
            <w:tcW w:type="dxa" w:w="14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FR-05</w:t>
            </w:r>
          </w:p>
        </w:tc>
        <w:tc>
          <w:tcPr>
            <w:tcW w:type="dxa" w:w="6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verify that entered values are numeric and reject non-numeric or special-character input.</w:t>
            </w:r>
          </w:p>
        </w:tc>
        <w:tc>
          <w:tcPr>
            <w:tcW w:type="dxa" w:w="14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FR-06</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enforce realistic minimum/maximum bounds (e.g., height 50–300 cm, weight 2–300 kg) and display an error message for out-of-range values.</w:t>
            </w:r>
          </w:p>
        </w:tc>
        <w:tc>
          <w:tcPr>
            <w:tcW w:type="dxa" w:w="14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FR-07</w:t>
            </w:r>
          </w:p>
        </w:tc>
        <w:tc>
          <w:tcPr>
            <w:tcW w:type="dxa" w:w="6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display a clear, specific inline error message describing the exact validation failure.</w:t>
            </w:r>
          </w:p>
        </w:tc>
        <w:tc>
          <w:tcPr>
            <w:tcW w:type="dxa" w:w="14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r>
    </w:tbl>
    <w:p>
      <w:pPr>
        <w:pStyle w:val="Heading3"/>
        <w:spacing w:after="100" w:before="200"/>
      </w:pPr>
      <w:r>
        <w:rPr>
          <w:rFonts w:ascii="Calibri" w:cs="Calibri" w:eastAsia="Calibri" w:hAnsi="Calibri"/>
          <w:b/>
          <w:bCs/>
          <w:i w:val="false"/>
          <w:iCs w:val="false"/>
          <w:color w:val="1A1A1A"/>
          <w:sz w:val="22"/>
          <w:szCs w:val="22"/>
        </w:rPr>
        <w:t xml:space="preserve">3.1.3 Module: BMI Calculation Engine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450"/>
      </w:tblGrid>
      <w:tr>
        <w:trPr>
          <w:tblHeader/>
        </w:trPr>
        <w:tc>
          <w:tcPr>
            <w:tcW w:type="dxa" w:w="13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6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3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FR-08</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compute BMI using the formula: BMI = weight (kg) / [height (m)]².</w:t>
            </w:r>
          </w:p>
        </w:tc>
        <w:tc>
          <w:tcPr>
            <w:tcW w:type="dxa" w:w="14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FR-09</w:t>
            </w:r>
          </w:p>
        </w:tc>
        <w:tc>
          <w:tcPr>
            <w:tcW w:type="dxa" w:w="6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internally convert Imperial inputs to Metric equivalents before calculation to ensure formula consistency.</w:t>
            </w:r>
          </w:p>
        </w:tc>
        <w:tc>
          <w:tcPr>
            <w:tcW w:type="dxa" w:w="14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FR-10</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round the computed BMI value to one decimal place for display.</w:t>
            </w:r>
          </w:p>
        </w:tc>
        <w:tc>
          <w:tcPr>
            <w:tcW w:type="dxa" w:w="14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r>
      <w:tr>
        <w:tc>
          <w:tcPr>
            <w:tcW w:type="dxa" w:w="13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FR-11</w:t>
            </w:r>
          </w:p>
        </w:tc>
        <w:tc>
          <w:tcPr>
            <w:tcW w:type="dxa" w:w="6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complete the calculation and display the result within 1 second of the user submitting valid input.</w:t>
            </w:r>
          </w:p>
        </w:tc>
        <w:tc>
          <w:tcPr>
            <w:tcW w:type="dxa" w:w="14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bl>
    <w:p>
      <w:pPr>
        <w:pStyle w:val="Heading3"/>
        <w:spacing w:after="100" w:before="200"/>
      </w:pPr>
      <w:r>
        <w:rPr>
          <w:rFonts w:ascii="Calibri" w:cs="Calibri" w:eastAsia="Calibri" w:hAnsi="Calibri"/>
          <w:b/>
          <w:bCs/>
          <w:i w:val="false"/>
          <w:iCs w:val="false"/>
          <w:color w:val="1A1A1A"/>
          <w:sz w:val="22"/>
          <w:szCs w:val="22"/>
        </w:rPr>
        <w:t xml:space="preserve">3.1.4 Module: Result Classification &amp; Display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450"/>
      </w:tblGrid>
      <w:tr>
        <w:trPr>
          <w:tblHeader/>
        </w:trPr>
        <w:tc>
          <w:tcPr>
            <w:tcW w:type="dxa" w:w="13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6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3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FR-12</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classify the computed BMI into one of four categories: Underweight, Normal, Overweight, or Obese, per the standard ranges in Appendix A.</w:t>
            </w:r>
          </w:p>
        </w:tc>
        <w:tc>
          <w:tcPr>
            <w:tcW w:type="dxa" w:w="14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FR-13</w:t>
            </w:r>
          </w:p>
        </w:tc>
        <w:tc>
          <w:tcPr>
            <w:tcW w:type="dxa" w:w="6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display the numeric BMI value, the category label, and a short descriptive message.</w:t>
            </w:r>
          </w:p>
        </w:tc>
        <w:tc>
          <w:tcPr>
            <w:tcW w:type="dxa" w:w="14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r>
        <w:tc>
          <w:tcPr>
            <w:tcW w:type="dxa" w:w="13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FR-14</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display a visual gauge/chart indicating where the result falls on the BMI scale.</w:t>
            </w:r>
          </w:p>
        </w:tc>
        <w:tc>
          <w:tcPr>
            <w:tcW w:type="dxa" w:w="14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r>
      <w:tr>
        <w:tc>
          <w:tcPr>
            <w:tcW w:type="dxa" w:w="13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FR-15</w:t>
            </w:r>
          </w:p>
        </w:tc>
        <w:tc>
          <w:tcPr>
            <w:tcW w:type="dxa" w:w="6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display general, non-prescriptive lifestyle tips relevant to the resulting category (e.g., nutrition and activity awareness).</w:t>
            </w:r>
          </w:p>
        </w:tc>
        <w:tc>
          <w:tcPr>
            <w:tcW w:type="dxa" w:w="14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Low</w:t>
            </w:r>
          </w:p>
        </w:tc>
      </w:tr>
      <w:tr>
        <w:tc>
          <w:tcPr>
            <w:tcW w:type="dxa" w:w="13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FR-16</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display a disclaimer stating that the result is for general awareness only and is not a medical diagnosis.</w:t>
            </w:r>
          </w:p>
        </w:tc>
        <w:tc>
          <w:tcPr>
            <w:tcW w:type="dxa" w:w="14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High</w:t>
            </w:r>
          </w:p>
        </w:tc>
      </w:tr>
    </w:tbl>
    <w:p>
      <w:pPr>
        <w:pStyle w:val="Heading3"/>
        <w:spacing w:after="100" w:before="200"/>
      </w:pPr>
      <w:r>
        <w:rPr>
          <w:rFonts w:ascii="Calibri" w:cs="Calibri" w:eastAsia="Calibri" w:hAnsi="Calibri"/>
          <w:b/>
          <w:bCs/>
          <w:i w:val="false"/>
          <w:iCs w:val="false"/>
          <w:color w:val="1A1A1A"/>
          <w:sz w:val="22"/>
          <w:szCs w:val="22"/>
        </w:rPr>
        <w:t xml:space="preserve">3.1.5 Module: History Management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450"/>
      </w:tblGrid>
      <w:tr>
        <w:trPr>
          <w:tblHeader/>
        </w:trPr>
        <w:tc>
          <w:tcPr>
            <w:tcW w:type="dxa" w:w="13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6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3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FR-17</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save each successful calculation (date/time, height, weight, BMI, category) to a local history list.</w:t>
            </w:r>
          </w:p>
        </w:tc>
        <w:tc>
          <w:tcPr>
            <w:tcW w:type="dxa" w:w="14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r>
      <w:tr>
        <w:tc>
          <w:tcPr>
            <w:tcW w:type="dxa" w:w="13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FR-18</w:t>
            </w:r>
          </w:p>
        </w:tc>
        <w:tc>
          <w:tcPr>
            <w:tcW w:type="dxa" w:w="6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allow the user to view a list of previous calculations in reverse chronological order.</w:t>
            </w:r>
          </w:p>
        </w:tc>
        <w:tc>
          <w:tcPr>
            <w:tcW w:type="dxa" w:w="14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r>
      <w:tr>
        <w:tc>
          <w:tcPr>
            <w:tcW w:type="dxa" w:w="13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FR-19</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allow the user to delete a single history entry or clear the entire history.</w:t>
            </w:r>
          </w:p>
        </w:tc>
        <w:tc>
          <w:tcPr>
            <w:tcW w:type="dxa" w:w="14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Low</w:t>
            </w:r>
          </w:p>
        </w:tc>
      </w:tr>
      <w:tr>
        <w:tc>
          <w:tcPr>
            <w:tcW w:type="dxa" w:w="13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FR-20</w:t>
            </w:r>
          </w:p>
        </w:tc>
        <w:tc>
          <w:tcPr>
            <w:tcW w:type="dxa" w:w="6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persist history data between application sessions using local storage.</w:t>
            </w:r>
          </w:p>
        </w:tc>
        <w:tc>
          <w:tcPr>
            <w:tcW w:type="dxa" w:w="14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r>
    </w:tbl>
    <w:p>
      <w:pPr>
        <w:pStyle w:val="Heading3"/>
        <w:spacing w:after="100" w:before="200"/>
      </w:pPr>
      <w:r>
        <w:rPr>
          <w:rFonts w:ascii="Calibri" w:cs="Calibri" w:eastAsia="Calibri" w:hAnsi="Calibri"/>
          <w:b/>
          <w:bCs/>
          <w:i w:val="false"/>
          <w:iCs w:val="false"/>
          <w:color w:val="1A1A1A"/>
          <w:sz w:val="22"/>
          <w:szCs w:val="22"/>
        </w:rPr>
        <w:t xml:space="preserve">3.1.6 Module: General / Utility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6600"/>
        <w:gridCol w:w="1450"/>
      </w:tblGrid>
      <w:tr>
        <w:trPr>
          <w:tblHeader/>
        </w:trPr>
        <w:tc>
          <w:tcPr>
            <w:tcW w:type="dxa" w:w="13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ID</w:t>
            </w:r>
          </w:p>
        </w:tc>
        <w:tc>
          <w:tcPr>
            <w:tcW w:type="dxa" w:w="66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Requirement Description</w:t>
            </w:r>
          </w:p>
        </w:tc>
        <w:tc>
          <w:tcPr>
            <w:tcW w:type="dxa" w:w="14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Priority</w:t>
            </w:r>
          </w:p>
        </w:tc>
      </w:tr>
      <w:tr>
        <w:tc>
          <w:tcPr>
            <w:tcW w:type="dxa" w:w="13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FR-21</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provide a “Reset” control that clears all input fields and the currently displayed result.</w:t>
            </w:r>
          </w:p>
        </w:tc>
        <w:tc>
          <w:tcPr>
            <w:tcW w:type="dxa" w:w="14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w:t>
            </w:r>
          </w:p>
        </w:tc>
      </w:tr>
      <w:tr>
        <w:tc>
          <w:tcPr>
            <w:tcW w:type="dxa" w:w="13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FR-22</w:t>
            </w:r>
          </w:p>
        </w:tc>
        <w:tc>
          <w:tcPr>
            <w:tcW w:type="dxa" w:w="6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provide a “Recalculate” option that returns the user to the input screen while retaining prior values for editing.</w:t>
            </w:r>
          </w:p>
        </w:tc>
        <w:tc>
          <w:tcPr>
            <w:tcW w:type="dxa" w:w="14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Low</w:t>
            </w:r>
          </w:p>
        </w:tc>
      </w:tr>
      <w:tr>
        <w:tc>
          <w:tcPr>
            <w:tcW w:type="dxa" w:w="13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FR-23</w:t>
            </w:r>
          </w:p>
        </w:tc>
        <w:tc>
          <w:tcPr>
            <w:tcW w:type="dxa" w:w="6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system shall display an “About” section describing the BMI formula, its purpose, and its limitations.</w:t>
            </w:r>
          </w:p>
        </w:tc>
        <w:tc>
          <w:tcPr>
            <w:tcW w:type="dxa" w:w="14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Low</w:t>
            </w:r>
          </w:p>
        </w:tc>
      </w:tr>
    </w:tbl>
    <w:p>
      <w:pPr>
        <w:pStyle w:val="Heading2"/>
        <w:spacing w:after="140" w:before="280"/>
      </w:pPr>
      <w:r>
        <w:rPr>
          <w:rFonts w:ascii="Calibri" w:cs="Calibri" w:eastAsia="Calibri" w:hAnsi="Calibri"/>
          <w:b/>
          <w:bCs/>
          <w:color w:val="404040"/>
          <w:sz w:val="25"/>
          <w:szCs w:val="25"/>
        </w:rPr>
        <w:t xml:space="preserve">3.2 Non-Functional Requirements</w:t>
      </w:r>
    </w:p>
    <w:p>
      <w:pPr>
        <w:pStyle w:val="Heading3"/>
        <w:spacing w:after="100" w:before="200"/>
      </w:pPr>
      <w:r>
        <w:rPr>
          <w:rFonts w:ascii="Calibri" w:cs="Calibri" w:eastAsia="Calibri" w:hAnsi="Calibri"/>
          <w:b/>
          <w:bCs/>
          <w:i w:val="false"/>
          <w:iCs w:val="false"/>
          <w:color w:val="1A1A1A"/>
          <w:sz w:val="22"/>
          <w:szCs w:val="22"/>
        </w:rPr>
        <w:t xml:space="preserve">3.2.1 Performance Requirements</w:t>
      </w:r>
    </w:p>
    <w:p>
      <w:pPr>
        <w:pStyle w:val="ListParagraph"/>
        <w:numPr>
          <w:ilvl w:val="0"/>
          <w:numId w:val="2"/>
        </w:numPr>
        <w:spacing w:after="80" w:line="280"/>
      </w:pPr>
      <w:r>
        <w:rPr>
          <w:rFonts w:ascii="Calibri" w:cs="Calibri" w:eastAsia="Calibri" w:hAnsi="Calibri"/>
          <w:color w:val="1A1A1A"/>
          <w:sz w:val="21"/>
          <w:szCs w:val="21"/>
        </w:rPr>
        <w:t xml:space="preserve">NFR-01: The system shall return the calculated BMI result within 1 second under normal operating conditions.</w:t>
      </w:r>
    </w:p>
    <w:p>
      <w:pPr>
        <w:pStyle w:val="ListParagraph"/>
        <w:numPr>
          <w:ilvl w:val="0"/>
          <w:numId w:val="2"/>
        </w:numPr>
        <w:spacing w:after="80" w:line="280"/>
      </w:pPr>
      <w:r>
        <w:rPr>
          <w:rFonts w:ascii="Calibri" w:cs="Calibri" w:eastAsia="Calibri" w:hAnsi="Calibri"/>
          <w:color w:val="1A1A1A"/>
          <w:sz w:val="21"/>
          <w:szCs w:val="21"/>
        </w:rPr>
        <w:t xml:space="preserve">NFR-02: The application shall support at least 100 stored history records without noticeable performance degradation.</w:t>
      </w:r>
    </w:p>
    <w:p>
      <w:pPr>
        <w:pStyle w:val="Heading3"/>
        <w:spacing w:after="100" w:before="200"/>
      </w:pPr>
      <w:r>
        <w:rPr>
          <w:rFonts w:ascii="Calibri" w:cs="Calibri" w:eastAsia="Calibri" w:hAnsi="Calibri"/>
          <w:b/>
          <w:bCs/>
          <w:i w:val="false"/>
          <w:iCs w:val="false"/>
          <w:color w:val="1A1A1A"/>
          <w:sz w:val="22"/>
          <w:szCs w:val="22"/>
        </w:rPr>
        <w:t xml:space="preserve">3.2.2 Usability Requirements</w:t>
      </w:r>
    </w:p>
    <w:p>
      <w:pPr>
        <w:pStyle w:val="ListParagraph"/>
        <w:numPr>
          <w:ilvl w:val="0"/>
          <w:numId w:val="2"/>
        </w:numPr>
        <w:spacing w:after="80" w:line="280"/>
      </w:pPr>
      <w:r>
        <w:rPr>
          <w:rFonts w:ascii="Calibri" w:cs="Calibri" w:eastAsia="Calibri" w:hAnsi="Calibri"/>
          <w:color w:val="1A1A1A"/>
          <w:sz w:val="21"/>
          <w:szCs w:val="21"/>
        </w:rPr>
        <w:t xml:space="preserve">NFR-03: The user interface shall allow a first-time user to successfully calculate their BMI without external instructions (self-explanatory design).</w:t>
      </w:r>
    </w:p>
    <w:p>
      <w:pPr>
        <w:pStyle w:val="ListParagraph"/>
        <w:numPr>
          <w:ilvl w:val="0"/>
          <w:numId w:val="2"/>
        </w:numPr>
        <w:spacing w:after="80" w:line="280"/>
      </w:pPr>
      <w:r>
        <w:rPr>
          <w:rFonts w:ascii="Calibri" w:cs="Calibri" w:eastAsia="Calibri" w:hAnsi="Calibri"/>
          <w:color w:val="1A1A1A"/>
          <w:sz w:val="21"/>
          <w:szCs w:val="21"/>
        </w:rPr>
        <w:t xml:space="preserve">NFR-04: The system shall be operable using only a mouse/touch and keyboard, requiring no more than 4 interactions (unit select, weight, height, submit) to obtain a result.</w:t>
      </w:r>
    </w:p>
    <w:p>
      <w:pPr>
        <w:pStyle w:val="ListParagraph"/>
        <w:numPr>
          <w:ilvl w:val="0"/>
          <w:numId w:val="2"/>
        </w:numPr>
        <w:spacing w:after="80" w:line="280"/>
      </w:pPr>
      <w:r>
        <w:rPr>
          <w:rFonts w:ascii="Calibri" w:cs="Calibri" w:eastAsia="Calibri" w:hAnsi="Calibri"/>
          <w:color w:val="1A1A1A"/>
          <w:sz w:val="21"/>
          <w:szCs w:val="21"/>
        </w:rPr>
        <w:t xml:space="preserve">NFR-05: The interface shall be responsive and usable on both desktop and mobile screen sizes (if implemented as a web app).</w:t>
      </w:r>
    </w:p>
    <w:p>
      <w:pPr>
        <w:pStyle w:val="Heading3"/>
        <w:spacing w:after="100" w:before="200"/>
      </w:pPr>
      <w:r>
        <w:rPr>
          <w:rFonts w:ascii="Calibri" w:cs="Calibri" w:eastAsia="Calibri" w:hAnsi="Calibri"/>
          <w:b/>
          <w:bCs/>
          <w:i w:val="false"/>
          <w:iCs w:val="false"/>
          <w:color w:val="1A1A1A"/>
          <w:sz w:val="22"/>
          <w:szCs w:val="22"/>
        </w:rPr>
        <w:t xml:space="preserve">3.2.3 Reliability &amp; Availability</w:t>
      </w:r>
    </w:p>
    <w:p>
      <w:pPr>
        <w:pStyle w:val="ListParagraph"/>
        <w:numPr>
          <w:ilvl w:val="0"/>
          <w:numId w:val="2"/>
        </w:numPr>
        <w:spacing w:after="80" w:line="280"/>
      </w:pPr>
      <w:r>
        <w:rPr>
          <w:rFonts w:ascii="Calibri" w:cs="Calibri" w:eastAsia="Calibri" w:hAnsi="Calibri"/>
          <w:color w:val="1A1A1A"/>
          <w:sz w:val="21"/>
          <w:szCs w:val="21"/>
        </w:rPr>
        <w:t xml:space="preserve">NFR-06: The system shall handle invalid input gracefully without crashing, always returning to a stable state.</w:t>
      </w:r>
    </w:p>
    <w:p>
      <w:pPr>
        <w:pStyle w:val="ListParagraph"/>
        <w:numPr>
          <w:ilvl w:val="0"/>
          <w:numId w:val="2"/>
        </w:numPr>
        <w:spacing w:after="80" w:line="280"/>
      </w:pPr>
      <w:r>
        <w:rPr>
          <w:rFonts w:ascii="Calibri" w:cs="Calibri" w:eastAsia="Calibri" w:hAnsi="Calibri"/>
          <w:color w:val="1A1A1A"/>
          <w:sz w:val="21"/>
          <w:szCs w:val="21"/>
        </w:rPr>
        <w:t xml:space="preserve">NFR-07: Core BMI calculation functionality shall be available offline at all times, independent of network connectivity.</w:t>
      </w:r>
    </w:p>
    <w:p>
      <w:pPr>
        <w:pStyle w:val="Heading3"/>
        <w:spacing w:after="100" w:before="200"/>
      </w:pPr>
      <w:r>
        <w:rPr>
          <w:rFonts w:ascii="Calibri" w:cs="Calibri" w:eastAsia="Calibri" w:hAnsi="Calibri"/>
          <w:b/>
          <w:bCs/>
          <w:i w:val="false"/>
          <w:iCs w:val="false"/>
          <w:color w:val="1A1A1A"/>
          <w:sz w:val="22"/>
          <w:szCs w:val="22"/>
        </w:rPr>
        <w:t xml:space="preserve">3.2.4 Portability</w:t>
      </w:r>
    </w:p>
    <w:p>
      <w:pPr>
        <w:pStyle w:val="ListParagraph"/>
        <w:numPr>
          <w:ilvl w:val="0"/>
          <w:numId w:val="2"/>
        </w:numPr>
        <w:spacing w:after="80" w:line="280"/>
      </w:pPr>
      <w:r>
        <w:rPr>
          <w:rFonts w:ascii="Calibri" w:cs="Calibri" w:eastAsia="Calibri" w:hAnsi="Calibri"/>
          <w:color w:val="1A1A1A"/>
          <w:sz w:val="21"/>
          <w:szCs w:val="21"/>
        </w:rPr>
        <w:t xml:space="preserve">NFR-08: If implemented as a web application, the system shall function correctly on the latest two major versions of Chrome, Firefox, and Edge.</w:t>
      </w:r>
    </w:p>
    <w:p>
      <w:pPr>
        <w:pStyle w:val="ListParagraph"/>
        <w:numPr>
          <w:ilvl w:val="0"/>
          <w:numId w:val="2"/>
        </w:numPr>
        <w:spacing w:after="80" w:line="280"/>
      </w:pPr>
      <w:r>
        <w:rPr>
          <w:rFonts w:ascii="Calibri" w:cs="Calibri" w:eastAsia="Calibri" w:hAnsi="Calibri"/>
          <w:color w:val="1A1A1A"/>
          <w:sz w:val="21"/>
          <w:szCs w:val="21"/>
        </w:rPr>
        <w:t xml:space="preserve">NFR-09: The codebase shall be structured to allow porting to a mobile platform (e.g., via a cross-platform framework) in a future phase with minimal rework of core logic.</w:t>
      </w:r>
    </w:p>
    <w:p>
      <w:pPr>
        <w:pStyle w:val="Heading3"/>
        <w:spacing w:after="100" w:before="200"/>
      </w:pPr>
      <w:r>
        <w:rPr>
          <w:rFonts w:ascii="Calibri" w:cs="Calibri" w:eastAsia="Calibri" w:hAnsi="Calibri"/>
          <w:b/>
          <w:bCs/>
          <w:i w:val="false"/>
          <w:iCs w:val="false"/>
          <w:color w:val="1A1A1A"/>
          <w:sz w:val="22"/>
          <w:szCs w:val="22"/>
        </w:rPr>
        <w:t xml:space="preserve">3.2.5 Maintainability</w:t>
      </w:r>
    </w:p>
    <w:p>
      <w:pPr>
        <w:pStyle w:val="ListParagraph"/>
        <w:numPr>
          <w:ilvl w:val="0"/>
          <w:numId w:val="2"/>
        </w:numPr>
        <w:spacing w:after="80" w:line="280"/>
      </w:pPr>
      <w:r>
        <w:rPr>
          <w:rFonts w:ascii="Calibri" w:cs="Calibri" w:eastAsia="Calibri" w:hAnsi="Calibri"/>
          <w:color w:val="1A1A1A"/>
          <w:sz w:val="21"/>
          <w:szCs w:val="21"/>
        </w:rPr>
        <w:t xml:space="preserve">NFR-10: The system shall follow a modular, layered architecture (UI, business logic, data) so that individual modules can be modified independently.</w:t>
      </w:r>
    </w:p>
    <w:p>
      <w:pPr>
        <w:pStyle w:val="ListParagraph"/>
        <w:numPr>
          <w:ilvl w:val="0"/>
          <w:numId w:val="2"/>
        </w:numPr>
        <w:spacing w:after="80" w:line="280"/>
      </w:pPr>
      <w:r>
        <w:rPr>
          <w:rFonts w:ascii="Calibri" w:cs="Calibri" w:eastAsia="Calibri" w:hAnsi="Calibri"/>
          <w:color w:val="1A1A1A"/>
          <w:sz w:val="21"/>
          <w:szCs w:val="21"/>
        </w:rPr>
        <w:t xml:space="preserve">NFR-11: The codebase shall follow consistent naming conventions and include inline documentation/comments for all major functions.</w:t>
      </w:r>
    </w:p>
    <w:p>
      <w:pPr>
        <w:pStyle w:val="Heading3"/>
        <w:spacing w:after="100" w:before="200"/>
      </w:pPr>
      <w:r>
        <w:rPr>
          <w:rFonts w:ascii="Calibri" w:cs="Calibri" w:eastAsia="Calibri" w:hAnsi="Calibri"/>
          <w:b/>
          <w:bCs/>
          <w:i w:val="false"/>
          <w:iCs w:val="false"/>
          <w:color w:val="1A1A1A"/>
          <w:sz w:val="22"/>
          <w:szCs w:val="22"/>
        </w:rPr>
        <w:t xml:space="preserve">3.2.6 Security &amp; Privacy</w:t>
      </w:r>
    </w:p>
    <w:p>
      <w:pPr>
        <w:pStyle w:val="ListParagraph"/>
        <w:numPr>
          <w:ilvl w:val="0"/>
          <w:numId w:val="2"/>
        </w:numPr>
        <w:spacing w:after="80" w:line="280"/>
      </w:pPr>
      <w:r>
        <w:rPr>
          <w:rFonts w:ascii="Calibri" w:cs="Calibri" w:eastAsia="Calibri" w:hAnsi="Calibri"/>
          <w:color w:val="1A1A1A"/>
          <w:sz w:val="21"/>
          <w:szCs w:val="21"/>
        </w:rPr>
        <w:t xml:space="preserve">NFR-12: All user data (height, weight, history) shall be stored locally on the user's own device; no personal health data shall be transmitted externally in Version 1.0.</w:t>
      </w:r>
    </w:p>
    <w:p>
      <w:pPr>
        <w:pStyle w:val="ListParagraph"/>
        <w:numPr>
          <w:ilvl w:val="0"/>
          <w:numId w:val="2"/>
        </w:numPr>
        <w:spacing w:after="80" w:line="280"/>
      </w:pPr>
      <w:r>
        <w:rPr>
          <w:rFonts w:ascii="Calibri" w:cs="Calibri" w:eastAsia="Calibri" w:hAnsi="Calibri"/>
          <w:color w:val="1A1A1A"/>
          <w:sz w:val="21"/>
          <w:szCs w:val="21"/>
        </w:rPr>
        <w:t xml:space="preserve">NFR-13: The application shall not request any personally identifiable information beyond what is required for BMI calculation.</w:t>
      </w:r>
    </w:p>
    <w:p>
      <w:pPr>
        <w:pStyle w:val="Heading2"/>
        <w:spacing w:after="140" w:before="280"/>
      </w:pPr>
      <w:r>
        <w:rPr>
          <w:rFonts w:ascii="Calibri" w:cs="Calibri" w:eastAsia="Calibri" w:hAnsi="Calibri"/>
          <w:b/>
          <w:bCs/>
          <w:color w:val="404040"/>
          <w:sz w:val="25"/>
          <w:szCs w:val="25"/>
        </w:rPr>
        <w:t xml:space="preserve">3.3 External Interface Requirements</w:t>
      </w:r>
    </w:p>
    <w:p>
      <w:pPr>
        <w:pStyle w:val="Heading3"/>
        <w:spacing w:after="100" w:before="200"/>
      </w:pPr>
      <w:r>
        <w:rPr>
          <w:rFonts w:ascii="Calibri" w:cs="Calibri" w:eastAsia="Calibri" w:hAnsi="Calibri"/>
          <w:b/>
          <w:bCs/>
          <w:i w:val="false"/>
          <w:iCs w:val="false"/>
          <w:color w:val="1A1A1A"/>
          <w:sz w:val="22"/>
          <w:szCs w:val="22"/>
        </w:rPr>
        <w:t xml:space="preserve">3.3.1 User Interface</w:t>
      </w:r>
    </w:p>
    <w:p>
      <w:pPr>
        <w:spacing w:after="160" w:line="300"/>
        <w:jc w:val="both"/>
      </w:pPr>
      <w:r>
        <w:rPr>
          <w:rFonts w:ascii="Calibri" w:cs="Calibri" w:eastAsia="Calibri" w:hAnsi="Calibri"/>
          <w:b w:val="false"/>
          <w:bCs w:val="false"/>
          <w:i w:val="false"/>
          <w:iCs w:val="false"/>
          <w:color w:val="1A1A1A"/>
          <w:sz w:val="21"/>
          <w:szCs w:val="21"/>
        </w:rPr>
        <w:t xml:space="preserve">The system shall provide a clean, minimal, single-screen-focused interface (detailed in Section 6 — UI/UX Design). Key screens include: Home/Input Screen, Result Screen, History Screen, and About Screen.</w:t>
      </w:r>
    </w:p>
    <w:p>
      <w:pPr>
        <w:pStyle w:val="Heading3"/>
        <w:spacing w:after="100" w:before="200"/>
      </w:pPr>
      <w:r>
        <w:rPr>
          <w:rFonts w:ascii="Calibri" w:cs="Calibri" w:eastAsia="Calibri" w:hAnsi="Calibri"/>
          <w:b/>
          <w:bCs/>
          <w:i w:val="false"/>
          <w:iCs w:val="false"/>
          <w:color w:val="1A1A1A"/>
          <w:sz w:val="22"/>
          <w:szCs w:val="22"/>
        </w:rPr>
        <w:t xml:space="preserve">3.3.2 Hardware Interfaces</w:t>
      </w:r>
    </w:p>
    <w:p>
      <w:pPr>
        <w:spacing w:after="160" w:line="300"/>
        <w:jc w:val="both"/>
      </w:pPr>
      <w:r>
        <w:rPr>
          <w:rFonts w:ascii="Calibri" w:cs="Calibri" w:eastAsia="Calibri" w:hAnsi="Calibri"/>
          <w:b w:val="false"/>
          <w:bCs w:val="false"/>
          <w:i w:val="false"/>
          <w:iCs w:val="false"/>
          <w:color w:val="1A1A1A"/>
          <w:sz w:val="21"/>
          <w:szCs w:val="21"/>
        </w:rPr>
        <w:t xml:space="preserve">No specialized hardware interfaces are required. The system uses standard input devices (keyboard, mouse, or touchscreen) available on the host device.</w:t>
      </w:r>
    </w:p>
    <w:p>
      <w:pPr>
        <w:pStyle w:val="Heading3"/>
        <w:spacing w:after="100" w:before="200"/>
      </w:pPr>
      <w:r>
        <w:rPr>
          <w:rFonts w:ascii="Calibri" w:cs="Calibri" w:eastAsia="Calibri" w:hAnsi="Calibri"/>
          <w:b/>
          <w:bCs/>
          <w:i w:val="false"/>
          <w:iCs w:val="false"/>
          <w:color w:val="1A1A1A"/>
          <w:sz w:val="22"/>
          <w:szCs w:val="22"/>
        </w:rPr>
        <w:t xml:space="preserve">3.3.3 Software Interfaces</w:t>
      </w:r>
    </w:p>
    <w:p>
      <w:pPr>
        <w:pStyle w:val="ListParagraph"/>
        <w:numPr>
          <w:ilvl w:val="0"/>
          <w:numId w:val="2"/>
        </w:numPr>
        <w:spacing w:after="80" w:line="280"/>
      </w:pPr>
      <w:r>
        <w:rPr>
          <w:rFonts w:ascii="Calibri" w:cs="Calibri" w:eastAsia="Calibri" w:hAnsi="Calibri"/>
          <w:color w:val="1A1A1A"/>
          <w:sz w:val="21"/>
          <w:szCs w:val="21"/>
        </w:rPr>
        <w:t xml:space="preserve">Operating System: Any OS capable of running a modern web browser, or Windows 10/11 for a desktop build.</w:t>
      </w:r>
    </w:p>
    <w:p>
      <w:pPr>
        <w:pStyle w:val="ListParagraph"/>
        <w:numPr>
          <w:ilvl w:val="0"/>
          <w:numId w:val="2"/>
        </w:numPr>
        <w:spacing w:after="80" w:line="280"/>
      </w:pPr>
      <w:r>
        <w:rPr>
          <w:rFonts w:ascii="Calibri" w:cs="Calibri" w:eastAsia="Calibri" w:hAnsi="Calibri"/>
          <w:color w:val="1A1A1A"/>
          <w:sz w:val="21"/>
          <w:szCs w:val="21"/>
        </w:rPr>
        <w:t xml:space="preserve">Local Storage Interface: Browser Local Storage API (web) or a lightweight embedded database such as SQLite (desktop), used to persist history data.</w:t>
      </w:r>
    </w:p>
    <w:p>
      <w:pPr>
        <w:pStyle w:val="ListParagraph"/>
        <w:numPr>
          <w:ilvl w:val="0"/>
          <w:numId w:val="2"/>
        </w:numPr>
        <w:spacing w:after="80" w:line="280"/>
      </w:pPr>
      <w:r>
        <w:rPr>
          <w:rFonts w:ascii="Calibri" w:cs="Calibri" w:eastAsia="Calibri" w:hAnsi="Calibri"/>
          <w:color w:val="1A1A1A"/>
          <w:sz w:val="21"/>
          <w:szCs w:val="21"/>
        </w:rPr>
        <w:t xml:space="preserve">Future Interface (Out of Scope for V1.0): REST API endpoints for a possible future cloud-connected version, documented in Section 5.3 for planning purposes.</w:t>
      </w:r>
    </w:p>
    <w:p>
      <w:pPr>
        <w:pStyle w:val="Heading3"/>
        <w:spacing w:after="100" w:before="200"/>
      </w:pPr>
      <w:r>
        <w:rPr>
          <w:rFonts w:ascii="Calibri" w:cs="Calibri" w:eastAsia="Calibri" w:hAnsi="Calibri"/>
          <w:b/>
          <w:bCs/>
          <w:i w:val="false"/>
          <w:iCs w:val="false"/>
          <w:color w:val="1A1A1A"/>
          <w:sz w:val="22"/>
          <w:szCs w:val="22"/>
        </w:rPr>
        <w:t xml:space="preserve">3.3.4 Communication Interfaces</w:t>
      </w:r>
    </w:p>
    <w:p>
      <w:pPr>
        <w:spacing w:after="160" w:line="300"/>
        <w:jc w:val="both"/>
      </w:pPr>
      <w:r>
        <w:rPr>
          <w:rFonts w:ascii="Calibri" w:cs="Calibri" w:eastAsia="Calibri" w:hAnsi="Calibri"/>
          <w:b w:val="false"/>
          <w:bCs w:val="false"/>
          <w:i w:val="false"/>
          <w:iCs w:val="false"/>
          <w:color w:val="1A1A1A"/>
          <w:sz w:val="21"/>
          <w:szCs w:val="21"/>
        </w:rPr>
        <w:t xml:space="preserve">No network communication is required for Version 1.0. If the team chooses a web-hosted deployment, standard HTTPS shall be used to serve static application assets.</w:t>
      </w:r>
    </w:p>
    <w:p>
      <w:pPr>
        <w:pStyle w:val="Heading2"/>
        <w:spacing w:after="140" w:before="280"/>
      </w:pPr>
      <w:r>
        <w:rPr>
          <w:rFonts w:ascii="Calibri" w:cs="Calibri" w:eastAsia="Calibri" w:hAnsi="Calibri"/>
          <w:b/>
          <w:bCs/>
          <w:color w:val="404040"/>
          <w:sz w:val="25"/>
          <w:szCs w:val="25"/>
        </w:rPr>
        <w:t xml:space="preserve">3.4 System Architecture Overview</w:t>
      </w:r>
    </w:p>
    <w:p>
      <w:pPr>
        <w:spacing w:after="160" w:line="300"/>
        <w:jc w:val="both"/>
      </w:pPr>
      <w:r>
        <w:rPr>
          <w:rFonts w:ascii="Calibri" w:cs="Calibri" w:eastAsia="Calibri" w:hAnsi="Calibri"/>
          <w:b w:val="false"/>
          <w:bCs w:val="false"/>
          <w:i w:val="false"/>
          <w:iCs w:val="false"/>
          <w:color w:val="1A1A1A"/>
          <w:sz w:val="21"/>
          <w:szCs w:val="21"/>
        </w:rPr>
        <w:t xml:space="preserve">The system follows a three-layer architecture, which keeps the codebase organized, testable, and easy to extend in future phases without redesigning the core logic.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shd w:fill="F2F2F2" w:color="auto" w:val="clear"/>
            <w:tcMar>
              <w:top w:type="dxa" w:w="200"/>
              <w:left w:type="dxa" w:w="200"/>
              <w:bottom w:type="dxa" w:w="200"/>
              <w:right w:type="dxa" w:w="200"/>
            </w:tcMar>
          </w:tcPr>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                PRESENTATION LAYER                   |</w:t>
            </w:r>
          </w:p>
          <w:p>
            <w:pPr>
              <w:spacing w:after="0" w:line="260"/>
              <w:jc w:val="left"/>
            </w:pPr>
            <w:r>
              <w:rPr>
                <w:rFonts w:ascii="Consolas" w:cs="Consolas" w:eastAsia="Consolas" w:hAnsi="Consolas"/>
                <w:color w:val="1A1A1A"/>
                <w:sz w:val="18"/>
                <w:szCs w:val="18"/>
              </w:rPr>
              <w:t xml:space="preserve">  |   (UI Screens: Input, Result, History, About)        |</w:t>
            </w:r>
          </w:p>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v</w:t>
            </w:r>
          </w:p>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               BUSINESS LOGIC LAYER                   |</w:t>
            </w:r>
          </w:p>
          <w:p>
            <w:pPr>
              <w:spacing w:after="0" w:line="260"/>
              <w:jc w:val="left"/>
            </w:pPr>
            <w:r>
              <w:rPr>
                <w:rFonts w:ascii="Consolas" w:cs="Consolas" w:eastAsia="Consolas" w:hAnsi="Consolas"/>
                <w:color w:val="1A1A1A"/>
                <w:sz w:val="18"/>
                <w:szCs w:val="18"/>
              </w:rPr>
              <w:t xml:space="preserve">  |  - Input Validator                                    |</w:t>
            </w:r>
          </w:p>
          <w:p>
            <w:pPr>
              <w:spacing w:after="0" w:line="260"/>
              <w:jc w:val="left"/>
            </w:pPr>
            <w:r>
              <w:rPr>
                <w:rFonts w:ascii="Consolas" w:cs="Consolas" w:eastAsia="Consolas" w:hAnsi="Consolas"/>
                <w:color w:val="1A1A1A"/>
                <w:sz w:val="18"/>
                <w:szCs w:val="18"/>
              </w:rPr>
              <w:t xml:space="preserve">  |  - BMI Calculation Engine                             |</w:t>
            </w:r>
          </w:p>
          <w:p>
            <w:pPr>
              <w:spacing w:after="0" w:line="260"/>
              <w:jc w:val="left"/>
            </w:pPr>
            <w:r>
              <w:rPr>
                <w:rFonts w:ascii="Consolas" w:cs="Consolas" w:eastAsia="Consolas" w:hAnsi="Consolas"/>
                <w:color w:val="1A1A1A"/>
                <w:sz w:val="18"/>
                <w:szCs w:val="18"/>
              </w:rPr>
              <w:t xml:space="preserve">  |  - Category Classifier                                |</w:t>
            </w:r>
          </w:p>
          <w:p>
            <w:pPr>
              <w:spacing w:after="0" w:line="260"/>
              <w:jc w:val="left"/>
            </w:pPr>
            <w:r>
              <w:rPr>
                <w:rFonts w:ascii="Consolas" w:cs="Consolas" w:eastAsia="Consolas" w:hAnsi="Consolas"/>
                <w:color w:val="1A1A1A"/>
                <w:sz w:val="18"/>
                <w:szCs w:val="18"/>
              </w:rPr>
              <w:t xml:space="preserve">  |  - Unit Converter (Metric &lt;-&gt; Imperial)               |</w:t>
            </w:r>
          </w:p>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v</w:t>
            </w:r>
          </w:p>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                   DATA LAYER                          |</w:t>
            </w:r>
          </w:p>
          <w:p>
            <w:pPr>
              <w:spacing w:after="0" w:line="260"/>
              <w:jc w:val="left"/>
            </w:pPr>
            <w:r>
              <w:rPr>
                <w:rFonts w:ascii="Consolas" w:cs="Consolas" w:eastAsia="Consolas" w:hAnsi="Consolas"/>
                <w:color w:val="1A1A1A"/>
                <w:sz w:val="18"/>
                <w:szCs w:val="18"/>
              </w:rPr>
              <w:t xml:space="preserve">  |   Local Storage / SQLite  --  History Records         |</w:t>
            </w:r>
          </w:p>
          <w:p>
            <w:pPr>
              <w:spacing w:after="0" w:line="260"/>
              <w:jc w:val="left"/>
            </w:pPr>
            <w:r>
              <w:rPr>
                <w:rFonts w:ascii="Consolas" w:cs="Consolas" w:eastAsia="Consolas" w:hAnsi="Consolas"/>
                <w:color w:val="1A1A1A"/>
                <w:sz w:val="18"/>
                <w:szCs w:val="18"/>
              </w:rPr>
              <w:t xml:space="preserve">  +-----------------------------------------------------+</w:t>
            </w:r>
          </w:p>
        </w:tc>
      </w:tr>
    </w:tbl>
    <w:p>
      <w:pPr>
        <w:spacing w:after="240" w:before="100"/>
        <w:jc w:val="center"/>
      </w:pPr>
      <w:r>
        <w:rPr>
          <w:rFonts w:ascii="Calibri" w:cs="Calibri" w:eastAsia="Calibri" w:hAnsi="Calibri"/>
          <w:i/>
          <w:iCs/>
          <w:color w:val="666666"/>
          <w:sz w:val="19"/>
          <w:szCs w:val="19"/>
        </w:rPr>
        <w:t xml:space="preserve">Figure 3.1 — Layered System Architecture of Smart BMI Calculator</w:t>
      </w:r>
    </w:p>
    <w:p>
      <w:pPr>
        <w:spacing w:after="160" w:line="300"/>
        <w:jc w:val="both"/>
      </w:pPr>
      <w:r>
        <w:rPr>
          <w:rFonts w:ascii="Calibri" w:cs="Calibri" w:eastAsia="Calibri" w:hAnsi="Calibri"/>
          <w:b w:val="false"/>
          <w:bCs w:val="false"/>
          <w:i w:val="false"/>
          <w:iCs w:val="false"/>
          <w:color w:val="1A1A1A"/>
          <w:sz w:val="21"/>
          <w:szCs w:val="21"/>
        </w:rPr>
        <w:t xml:space="preserve">This layered separation ensures that: the Presentation Layer can be redesigned (e.g., new UI theme, mobile port) without touching calculation logic; the Business Logic Layer remains independently unit-testable; and the Data Layer can later be swapped from local storage to a networked database/API with minimal impact on the other two layers.</w:t>
      </w:r>
    </w:p>
    <w:p>
      <w:pPr>
        <w:pStyle w:val="Heading2"/>
        <w:spacing w:after="140" w:before="280"/>
      </w:pPr>
      <w:r>
        <w:rPr>
          <w:rFonts w:ascii="Calibri" w:cs="Calibri" w:eastAsia="Calibri" w:hAnsi="Calibri"/>
          <w:b/>
          <w:bCs/>
          <w:color w:val="404040"/>
          <w:sz w:val="25"/>
          <w:szCs w:val="25"/>
        </w:rPr>
        <w:t xml:space="preserve">3.5 Data Flow Overview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shd w:fill="F2F2F2" w:color="auto" w:val="clear"/>
            <w:tcMar>
              <w:top w:type="dxa" w:w="200"/>
              <w:left w:type="dxa" w:w="200"/>
              <w:bottom w:type="dxa" w:w="200"/>
              <w:right w:type="dxa" w:w="200"/>
            </w:tcMar>
          </w:tcPr>
          <w:p>
            <w:pPr>
              <w:spacing w:after="0" w:line="260"/>
              <w:jc w:val="left"/>
            </w:pPr>
            <w:r>
              <w:rPr>
                <w:rFonts w:ascii="Consolas" w:cs="Consolas" w:eastAsia="Consolas" w:hAnsi="Consolas"/>
                <w:color w:val="1A1A1A"/>
                <w:sz w:val="18"/>
                <w:szCs w:val="18"/>
              </w:rPr>
              <w:t xml:space="preserve">   [User] --enters height/weight/unit--&gt; [Input Validator]</w:t>
            </w:r>
          </w:p>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(valid?)    v</w:t>
            </w:r>
          </w:p>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No &lt;-------------|  Validation      |</w:t>
            </w:r>
          </w:p>
          <w:p>
            <w:pPr>
              <w:spacing w:after="0" w:line="260"/>
              <w:jc w:val="left"/>
            </w:pPr>
            <w:r>
              <w:rPr>
                <w:rFonts w:ascii="Consolas" w:cs="Consolas" w:eastAsia="Consolas" w:hAnsi="Consolas"/>
                <w:color w:val="1A1A1A"/>
                <w:sz w:val="18"/>
                <w:szCs w:val="18"/>
              </w:rPr>
              <w:t xml:space="preserve">                (show error message)    |  Check           |</w:t>
            </w:r>
          </w:p>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 Yes</w:t>
            </w:r>
          </w:p>
          <w:p>
            <w:pPr>
              <w:spacing w:after="0" w:line="260"/>
              <w:jc w:val="left"/>
            </w:pPr>
            <w:r>
              <w:rPr>
                <w:rFonts w:ascii="Consolas" w:cs="Consolas" w:eastAsia="Consolas" w:hAnsi="Consolas"/>
                <w:color w:val="1A1A1A"/>
                <w:sz w:val="18"/>
                <w:szCs w:val="18"/>
              </w:rPr>
              <w:t xml:space="preserve">                                                v</w:t>
            </w:r>
          </w:p>
          <w:p>
            <w:pPr>
              <w:spacing w:after="0" w:line="260"/>
              <w:jc w:val="left"/>
            </w:pPr>
            <w:r>
              <w:rPr>
                <w:rFonts w:ascii="Consolas" w:cs="Consolas" w:eastAsia="Consolas" w:hAnsi="Consolas"/>
                <w:color w:val="1A1A1A"/>
                <w:sz w:val="18"/>
                <w:szCs w:val="18"/>
              </w:rPr>
              <w:t xml:space="preserve">                                      [Unit Converter]</w:t>
            </w:r>
          </w:p>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v</w:t>
            </w:r>
          </w:p>
          <w:p>
            <w:pPr>
              <w:spacing w:after="0" w:line="260"/>
              <w:jc w:val="left"/>
            </w:pPr>
            <w:r>
              <w:rPr>
                <w:rFonts w:ascii="Consolas" w:cs="Consolas" w:eastAsia="Consolas" w:hAnsi="Consolas"/>
                <w:color w:val="1A1A1A"/>
                <w:sz w:val="18"/>
                <w:szCs w:val="18"/>
              </w:rPr>
              <w:t xml:space="preserve">                                   [BMI Calculation Engine]</w:t>
            </w:r>
          </w:p>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v</w:t>
            </w:r>
          </w:p>
          <w:p>
            <w:pPr>
              <w:spacing w:after="0" w:line="260"/>
              <w:jc w:val="left"/>
            </w:pPr>
            <w:r>
              <w:rPr>
                <w:rFonts w:ascii="Consolas" w:cs="Consolas" w:eastAsia="Consolas" w:hAnsi="Consolas"/>
                <w:color w:val="1A1A1A"/>
                <w:sz w:val="18"/>
                <w:szCs w:val="18"/>
              </w:rPr>
              <w:t xml:space="preserve">                                   [Category Classifier]</w:t>
            </w:r>
          </w:p>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v                                     v</w:t>
            </w:r>
          </w:p>
          <w:p>
            <w:pPr>
              <w:spacing w:after="0" w:line="260"/>
              <w:jc w:val="left"/>
            </w:pPr>
            <w:r>
              <w:rPr>
                <w:rFonts w:ascii="Consolas" w:cs="Consolas" w:eastAsia="Consolas" w:hAnsi="Consolas"/>
                <w:color w:val="1A1A1A"/>
                <w:sz w:val="18"/>
                <w:szCs w:val="18"/>
              </w:rPr>
              <w:t xml:space="preserve">                    [Result Display Screen]              [Save to History (Data Layer)]</w:t>
            </w:r>
          </w:p>
        </w:tc>
      </w:tr>
    </w:tbl>
    <w:p>
      <w:pPr>
        <w:spacing w:after="240" w:before="100"/>
        <w:jc w:val="center"/>
      </w:pPr>
      <w:r>
        <w:rPr>
          <w:rFonts w:ascii="Calibri" w:cs="Calibri" w:eastAsia="Calibri" w:hAnsi="Calibri"/>
          <w:i/>
          <w:iCs/>
          <w:color w:val="666666"/>
          <w:sz w:val="19"/>
          <w:szCs w:val="19"/>
        </w:rPr>
        <w:t xml:space="preserve">Figure 3.2 — High-Level Data Flow Diagram (DFD Level 0)</w:t>
      </w:r>
    </w:p>
    <w:p>
      <w:pPr>
        <w:pStyle w:val="Heading1"/>
        <w:pBdr>
          <w:bottom w:val="single" w:color="000000" w:sz="6" w:space="4"/>
        </w:pBdr>
        <w:spacing w:after="200" w:before="400"/>
      </w:pPr>
      <w:r>
        <w:rPr>
          <w:rFonts w:ascii="Calibri" w:cs="Calibri" w:eastAsia="Calibri" w:hAnsi="Calibri"/>
          <w:b/>
          <w:bCs/>
          <w:color w:val="000000"/>
          <w:sz w:val="30"/>
          <w:szCs w:val="30"/>
        </w:rPr>
        <w:t xml:space="preserve">4. Use Case Specifications</w:t>
      </w:r>
    </w:p>
    <w:p>
      <w:pPr>
        <w:pStyle w:val="Heading2"/>
        <w:spacing w:after="140" w:before="280"/>
      </w:pPr>
      <w:r>
        <w:rPr>
          <w:rFonts w:ascii="Calibri" w:cs="Calibri" w:eastAsia="Calibri" w:hAnsi="Calibri"/>
          <w:b/>
          <w:bCs/>
          <w:color w:val="404040"/>
          <w:sz w:val="25"/>
          <w:szCs w:val="25"/>
        </w:rPr>
        <w:t xml:space="preserve">4.1 Use Case Diagram (Textual Representation)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shd w:fill="F2F2F2" w:color="auto" w:val="clear"/>
            <w:tcMar>
              <w:top w:type="dxa" w:w="200"/>
              <w:left w:type="dxa" w:w="200"/>
              <w:bottom w:type="dxa" w:w="200"/>
              <w:right w:type="dxa" w:w="200"/>
            </w:tcMar>
          </w:tcPr>
          <w:p>
            <w:pPr>
              <w:spacing w:after="0" w:line="260"/>
              <w:jc w:val="left"/>
            </w:pPr>
            <w:r>
              <w:rPr>
                <w:rFonts w:ascii="Consolas" w:cs="Consolas" w:eastAsia="Consolas" w:hAnsi="Consolas"/>
                <w:color w:val="1A1A1A"/>
                <w:sz w:val="18"/>
                <w:szCs w:val="18"/>
              </w:rPr>
              <w:t xml:space="preserve">                     Smart BMI Calculator System</w:t>
            </w:r>
          </w:p>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                                                       |</w:t>
            </w:r>
          </w:p>
          <w:p>
            <w:pPr>
              <w:spacing w:after="0" w:line="260"/>
              <w:jc w:val="left"/>
            </w:pPr>
            <w:r>
              <w:rPr>
                <w:rFonts w:ascii="Consolas" w:cs="Consolas" w:eastAsia="Consolas" w:hAnsi="Consolas"/>
                <w:color w:val="1A1A1A"/>
                <w:sz w:val="18"/>
                <w:szCs w:val="18"/>
              </w:rPr>
              <w:t xml:space="preserve">        |   (Select Unit System)                                |</w:t>
            </w:r>
          </w:p>
          <w:p>
            <w:pPr>
              <w:spacing w:after="0" w:line="260"/>
              <w:jc w:val="left"/>
            </w:pPr>
            <w:r>
              <w:rPr>
                <w:rFonts w:ascii="Consolas" w:cs="Consolas" w:eastAsia="Consolas" w:hAnsi="Consolas"/>
                <w:color w:val="1A1A1A"/>
                <w:sz w:val="18"/>
                <w:szCs w:val="18"/>
              </w:rPr>
              <w:t xml:space="preserve">        |                                                       |</w:t>
            </w:r>
          </w:p>
          <w:p>
            <w:pPr>
              <w:spacing w:after="0" w:line="260"/>
              <w:jc w:val="left"/>
            </w:pPr>
            <w:r>
              <w:rPr>
                <w:rFonts w:ascii="Consolas" w:cs="Consolas" w:eastAsia="Consolas" w:hAnsi="Consolas"/>
                <w:color w:val="1A1A1A"/>
                <w:sz w:val="18"/>
                <w:szCs w:val="18"/>
              </w:rPr>
              <w:t xml:space="preserve">        |   (Enter Height &amp; Weight)                             |</w:t>
            </w:r>
          </w:p>
          <w:p>
            <w:pPr>
              <w:spacing w:after="0" w:line="260"/>
              <w:jc w:val="left"/>
            </w:pPr>
            <w:r>
              <w:rPr>
                <w:rFonts w:ascii="Consolas" w:cs="Consolas" w:eastAsia="Consolas" w:hAnsi="Consolas"/>
                <w:color w:val="1A1A1A"/>
                <w:sz w:val="18"/>
                <w:szCs w:val="18"/>
              </w:rPr>
              <w:t xml:space="preserve">        |            |                                          |</w:t>
            </w:r>
          </w:p>
          <w:p>
            <w:pPr>
              <w:spacing w:after="0" w:line="260"/>
              <w:jc w:val="left"/>
            </w:pPr>
            <w:r>
              <w:rPr>
                <w:rFonts w:ascii="Consolas" w:cs="Consolas" w:eastAsia="Consolas" w:hAnsi="Consolas"/>
                <w:color w:val="1A1A1A"/>
                <w:sz w:val="18"/>
                <w:szCs w:val="18"/>
              </w:rPr>
              <w:t xml:space="preserve">  User--o|--includes--&gt; (Validate Input)                        |</w:t>
            </w:r>
          </w:p>
          <w:p>
            <w:pPr>
              <w:spacing w:after="0" w:line="260"/>
              <w:jc w:val="left"/>
            </w:pPr>
            <w:r>
              <w:rPr>
                <w:rFonts w:ascii="Consolas" w:cs="Consolas" w:eastAsia="Consolas" w:hAnsi="Consolas"/>
                <w:color w:val="1A1A1A"/>
                <w:sz w:val="18"/>
                <w:szCs w:val="18"/>
              </w:rPr>
              <w:t xml:space="preserve">        |                                                       |</w:t>
            </w:r>
          </w:p>
          <w:p>
            <w:pPr>
              <w:spacing w:after="0" w:line="260"/>
              <w:jc w:val="left"/>
            </w:pPr>
            <w:r>
              <w:rPr>
                <w:rFonts w:ascii="Consolas" w:cs="Consolas" w:eastAsia="Consolas" w:hAnsi="Consolas"/>
                <w:color w:val="1A1A1A"/>
                <w:sz w:val="18"/>
                <w:szCs w:val="18"/>
              </w:rPr>
              <w:t xml:space="preserve">        |   (Calculate BMI) --includes--&gt; (Classify Category)   |</w:t>
            </w:r>
          </w:p>
          <w:p>
            <w:pPr>
              <w:spacing w:after="0" w:line="260"/>
              <w:jc w:val="left"/>
            </w:pPr>
            <w:r>
              <w:rPr>
                <w:rFonts w:ascii="Consolas" w:cs="Consolas" w:eastAsia="Consolas" w:hAnsi="Consolas"/>
                <w:color w:val="1A1A1A"/>
                <w:sz w:val="18"/>
                <w:szCs w:val="18"/>
              </w:rPr>
              <w:t xml:space="preserve">        |                                                       |</w:t>
            </w:r>
          </w:p>
          <w:p>
            <w:pPr>
              <w:spacing w:after="0" w:line="260"/>
              <w:jc w:val="left"/>
            </w:pPr>
            <w:r>
              <w:rPr>
                <w:rFonts w:ascii="Consolas" w:cs="Consolas" w:eastAsia="Consolas" w:hAnsi="Consolas"/>
                <w:color w:val="1A1A1A"/>
                <w:sz w:val="18"/>
                <w:szCs w:val="18"/>
              </w:rPr>
              <w:t xml:space="preserve">        |   (View Result &amp; Health Tips)                        |</w:t>
            </w:r>
          </w:p>
          <w:p>
            <w:pPr>
              <w:spacing w:after="0" w:line="260"/>
              <w:jc w:val="left"/>
            </w:pPr>
            <w:r>
              <w:rPr>
                <w:rFonts w:ascii="Consolas" w:cs="Consolas" w:eastAsia="Consolas" w:hAnsi="Consolas"/>
                <w:color w:val="1A1A1A"/>
                <w:sz w:val="18"/>
                <w:szCs w:val="18"/>
              </w:rPr>
              <w:t xml:space="preserve">        |                                                       |</w:t>
            </w:r>
          </w:p>
          <w:p>
            <w:pPr>
              <w:spacing w:after="0" w:line="260"/>
              <w:jc w:val="left"/>
            </w:pPr>
            <w:r>
              <w:rPr>
                <w:rFonts w:ascii="Consolas" w:cs="Consolas" w:eastAsia="Consolas" w:hAnsi="Consolas"/>
                <w:color w:val="1A1A1A"/>
                <w:sz w:val="18"/>
                <w:szCs w:val="18"/>
              </w:rPr>
              <w:t xml:space="preserve">        |   (View History)                                     |</w:t>
            </w:r>
          </w:p>
          <w:p>
            <w:pPr>
              <w:spacing w:after="0" w:line="260"/>
              <w:jc w:val="left"/>
            </w:pPr>
            <w:r>
              <w:rPr>
                <w:rFonts w:ascii="Consolas" w:cs="Consolas" w:eastAsia="Consolas" w:hAnsi="Consolas"/>
                <w:color w:val="1A1A1A"/>
                <w:sz w:val="18"/>
                <w:szCs w:val="18"/>
              </w:rPr>
              <w:t xml:space="preserve">        |                                                       |</w:t>
            </w:r>
          </w:p>
          <w:p>
            <w:pPr>
              <w:spacing w:after="0" w:line="260"/>
              <w:jc w:val="left"/>
            </w:pPr>
            <w:r>
              <w:rPr>
                <w:rFonts w:ascii="Consolas" w:cs="Consolas" w:eastAsia="Consolas" w:hAnsi="Consolas"/>
                <w:color w:val="1A1A1A"/>
                <w:sz w:val="18"/>
                <w:szCs w:val="18"/>
              </w:rPr>
              <w:t xml:space="preserve">        |   (Clear History)                                    |</w:t>
            </w:r>
          </w:p>
          <w:p>
            <w:pPr>
              <w:spacing w:after="0" w:line="260"/>
              <w:jc w:val="left"/>
            </w:pPr>
            <w:r>
              <w:rPr>
                <w:rFonts w:ascii="Consolas" w:cs="Consolas" w:eastAsia="Consolas" w:hAnsi="Consolas"/>
                <w:color w:val="1A1A1A"/>
                <w:sz w:val="18"/>
                <w:szCs w:val="18"/>
              </w:rPr>
              <w:t xml:space="preserve">        |                                                       |</w:t>
            </w:r>
          </w:p>
          <w:p>
            <w:pPr>
              <w:spacing w:after="0" w:line="260"/>
              <w:jc w:val="left"/>
            </w:pPr>
            <w:r>
              <w:rPr>
                <w:rFonts w:ascii="Consolas" w:cs="Consolas" w:eastAsia="Consolas" w:hAnsi="Consolas"/>
                <w:color w:val="1A1A1A"/>
                <w:sz w:val="18"/>
                <w:szCs w:val="18"/>
              </w:rPr>
              <w:t xml:space="preserve">        |   (Reset Form)                                       |</w:t>
            </w:r>
          </w:p>
          <w:p>
            <w:pPr>
              <w:spacing w:after="0" w:line="260"/>
              <w:jc w:val="left"/>
            </w:pPr>
            <w:r>
              <w:rPr>
                <w:rFonts w:ascii="Consolas" w:cs="Consolas" w:eastAsia="Consolas" w:hAnsi="Consolas"/>
                <w:color w:val="1A1A1A"/>
                <w:sz w:val="18"/>
                <w:szCs w:val="18"/>
              </w:rPr>
              <w:t xml:space="preserve">        |                                                       |</w:t>
            </w:r>
          </w:p>
          <w:p>
            <w:pPr>
              <w:spacing w:after="0" w:line="260"/>
              <w:jc w:val="left"/>
            </w:pPr>
            <w:r>
              <w:rPr>
                <w:rFonts w:ascii="Consolas" w:cs="Consolas" w:eastAsia="Consolas" w:hAnsi="Consolas"/>
                <w:color w:val="1A1A1A"/>
                <w:sz w:val="18"/>
                <w:szCs w:val="18"/>
              </w:rPr>
              <w:t xml:space="preserve">        +-----------------------------------------------------+</w:t>
            </w:r>
          </w:p>
        </w:tc>
      </w:tr>
    </w:tbl>
    <w:p>
      <w:pPr>
        <w:spacing w:after="240" w:before="100"/>
        <w:jc w:val="center"/>
      </w:pPr>
      <w:r>
        <w:rPr>
          <w:rFonts w:ascii="Calibri" w:cs="Calibri" w:eastAsia="Calibri" w:hAnsi="Calibri"/>
          <w:i/>
          <w:iCs/>
          <w:color w:val="666666"/>
          <w:sz w:val="19"/>
          <w:szCs w:val="19"/>
        </w:rPr>
        <w:t xml:space="preserve">Figure 4.1 — Use Case Diagram (Actor: User)</w:t>
      </w:r>
    </w:p>
    <w:p>
      <w:pPr>
        <w:pStyle w:val="Heading2"/>
        <w:spacing w:after="140" w:before="280"/>
      </w:pPr>
      <w:r>
        <w:rPr>
          <w:rFonts w:ascii="Calibri" w:cs="Calibri" w:eastAsia="Calibri" w:hAnsi="Calibri"/>
          <w:b/>
          <w:bCs/>
          <w:color w:val="404040"/>
          <w:sz w:val="25"/>
          <w:szCs w:val="25"/>
        </w:rPr>
        <w:t xml:space="preserve">4.2 Detailed Use Cases</w:t>
      </w:r>
    </w:p>
    <w:p>
      <w:pPr>
        <w:pStyle w:val="Heading3"/>
        <w:spacing w:after="100" w:before="200"/>
      </w:pPr>
      <w:r>
        <w:rPr>
          <w:rFonts w:ascii="Calibri" w:cs="Calibri" w:eastAsia="Calibri" w:hAnsi="Calibri"/>
          <w:b/>
          <w:bCs/>
          <w:i w:val="false"/>
          <w:iCs w:val="false"/>
          <w:color w:val="1A1A1A"/>
          <w:sz w:val="22"/>
          <w:szCs w:val="22"/>
        </w:rPr>
        <w:t xml:space="preserve">UC-01: Calculate BMI</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69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24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Actor</w:t>
            </w:r>
          </w:p>
        </w:tc>
        <w:tc>
          <w:tcPr>
            <w:tcW w:type="dxa" w:w="69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General User</w:t>
            </w:r>
          </w:p>
        </w:tc>
      </w:tr>
      <w:tr>
        <w:tc>
          <w:tcPr>
            <w:tcW w:type="dxa" w:w="24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Precondition</w:t>
            </w:r>
          </w:p>
        </w:tc>
        <w:tc>
          <w:tcPr>
            <w:tcW w:type="dxa" w:w="69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application is open and the input screen is displayed.</w:t>
            </w:r>
          </w:p>
        </w:tc>
      </w:tr>
      <w:tr>
        <w:tc>
          <w:tcPr>
            <w:tcW w:type="dxa" w:w="24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Main Flow</w:t>
            </w:r>
          </w:p>
        </w:tc>
        <w:tc>
          <w:tcPr>
            <w:tcW w:type="dxa" w:w="69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 User selects a unit system.</w:t>
            </w:r>
          </w:p>
          <w:p>
            <w:pPr>
              <w:jc w:val="left"/>
            </w:pPr>
            <w:r>
              <w:rPr>
                <w:rFonts w:ascii="Calibri" w:cs="Calibri" w:eastAsia="Calibri" w:hAnsi="Calibri"/>
                <w:b w:val="false"/>
                <w:bCs w:val="false"/>
                <w:color w:val="1A1A1A"/>
                <w:sz w:val="20"/>
                <w:szCs w:val="20"/>
              </w:rPr>
              <w:t xml:space="preserve">2. User enters weight and height.</w:t>
            </w:r>
          </w:p>
          <w:p>
            <w:pPr>
              <w:jc w:val="left"/>
            </w:pPr>
            <w:r>
              <w:rPr>
                <w:rFonts w:ascii="Calibri" w:cs="Calibri" w:eastAsia="Calibri" w:hAnsi="Calibri"/>
                <w:b w:val="false"/>
                <w:bCs w:val="false"/>
                <w:color w:val="1A1A1A"/>
                <w:sz w:val="20"/>
                <w:szCs w:val="20"/>
              </w:rPr>
              <w:t xml:space="preserve">3. User taps/clicks “Calculate”.</w:t>
            </w:r>
          </w:p>
          <w:p>
            <w:pPr>
              <w:jc w:val="left"/>
            </w:pPr>
            <w:r>
              <w:rPr>
                <w:rFonts w:ascii="Calibri" w:cs="Calibri" w:eastAsia="Calibri" w:hAnsi="Calibri"/>
                <w:b w:val="false"/>
                <w:bCs w:val="false"/>
                <w:color w:val="1A1A1A"/>
                <w:sz w:val="20"/>
                <w:szCs w:val="20"/>
              </w:rPr>
              <w:t xml:space="preserve">4. System validates input.</w:t>
            </w:r>
          </w:p>
          <w:p>
            <w:pPr>
              <w:jc w:val="left"/>
            </w:pPr>
            <w:r>
              <w:rPr>
                <w:rFonts w:ascii="Calibri" w:cs="Calibri" w:eastAsia="Calibri" w:hAnsi="Calibri"/>
                <w:b w:val="false"/>
                <w:bCs w:val="false"/>
                <w:color w:val="1A1A1A"/>
                <w:sz w:val="20"/>
                <w:szCs w:val="20"/>
              </w:rPr>
              <w:t xml:space="preserve">5. System computes BMI and classifies the category.</w:t>
            </w:r>
          </w:p>
          <w:p>
            <w:pPr>
              <w:jc w:val="left"/>
            </w:pPr>
            <w:r>
              <w:rPr>
                <w:rFonts w:ascii="Calibri" w:cs="Calibri" w:eastAsia="Calibri" w:hAnsi="Calibri"/>
                <w:b w:val="false"/>
                <w:bCs w:val="false"/>
                <w:color w:val="1A1A1A"/>
                <w:sz w:val="20"/>
                <w:szCs w:val="20"/>
              </w:rPr>
              <w:t xml:space="preserve">6. System displays the result screen with BMI value, category, gauge, and tips.</w:t>
            </w:r>
          </w:p>
          <w:p>
            <w:pPr>
              <w:jc w:val="left"/>
            </w:pPr>
            <w:r>
              <w:rPr>
                <w:rFonts w:ascii="Calibri" w:cs="Calibri" w:eastAsia="Calibri" w:hAnsi="Calibri"/>
                <w:b w:val="false"/>
                <w:bCs w:val="false"/>
                <w:color w:val="1A1A1A"/>
                <w:sz w:val="20"/>
                <w:szCs w:val="20"/>
              </w:rPr>
              <w:t xml:space="preserve">7. System saves the result to history.</w:t>
            </w:r>
          </w:p>
        </w:tc>
      </w:tr>
      <w:tr>
        <w:tc>
          <w:tcPr>
            <w:tcW w:type="dxa" w:w="24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Alternate Flow</w:t>
            </w:r>
          </w:p>
        </w:tc>
        <w:tc>
          <w:tcPr>
            <w:tcW w:type="dxa" w:w="69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4a. If validation fails, system displays an inline error message and remains on the input screen.</w:t>
            </w:r>
          </w:p>
        </w:tc>
      </w:tr>
      <w:tr>
        <w:tc>
          <w:tcPr>
            <w:tcW w:type="dxa" w:w="24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Postcondition</w:t>
            </w:r>
          </w:p>
        </w:tc>
        <w:tc>
          <w:tcPr>
            <w:tcW w:type="dxa" w:w="69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BMI result is displayed and saved to history.</w:t>
            </w:r>
          </w:p>
        </w:tc>
      </w:tr>
    </w:tbl>
    <w:p>
      <w:pPr>
        <w:spacing w:after="150"/>
      </w:pPr>
    </w:p>
    <w:p>
      <w:pPr>
        <w:pStyle w:val="Heading3"/>
        <w:spacing w:after="100" w:before="200"/>
      </w:pPr>
      <w:r>
        <w:rPr>
          <w:rFonts w:ascii="Calibri" w:cs="Calibri" w:eastAsia="Calibri" w:hAnsi="Calibri"/>
          <w:b/>
          <w:bCs/>
          <w:i w:val="false"/>
          <w:iCs w:val="false"/>
          <w:color w:val="1A1A1A"/>
          <w:sz w:val="22"/>
          <w:szCs w:val="22"/>
        </w:rPr>
        <w:t xml:space="preserve">UC-02: View History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69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24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Actor</w:t>
            </w:r>
          </w:p>
        </w:tc>
        <w:tc>
          <w:tcPr>
            <w:tcW w:type="dxa" w:w="69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General User</w:t>
            </w:r>
          </w:p>
        </w:tc>
      </w:tr>
      <w:tr>
        <w:tc>
          <w:tcPr>
            <w:tcW w:type="dxa" w:w="24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Precondition</w:t>
            </w:r>
          </w:p>
        </w:tc>
        <w:tc>
          <w:tcPr>
            <w:tcW w:type="dxa" w:w="69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At least one prior calculation exists (optional — empty state supported).</w:t>
            </w:r>
          </w:p>
        </w:tc>
      </w:tr>
      <w:tr>
        <w:tc>
          <w:tcPr>
            <w:tcW w:type="dxa" w:w="24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Main Flow</w:t>
            </w:r>
          </w:p>
        </w:tc>
        <w:tc>
          <w:tcPr>
            <w:tcW w:type="dxa" w:w="69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 User navigates to the History screen.</w:t>
            </w:r>
          </w:p>
          <w:p>
            <w:pPr>
              <w:jc w:val="left"/>
            </w:pPr>
            <w:r>
              <w:rPr>
                <w:rFonts w:ascii="Calibri" w:cs="Calibri" w:eastAsia="Calibri" w:hAnsi="Calibri"/>
                <w:b w:val="false"/>
                <w:bCs w:val="false"/>
                <w:color w:val="1A1A1A"/>
                <w:sz w:val="20"/>
                <w:szCs w:val="20"/>
              </w:rPr>
              <w:t xml:space="preserve">2. System retrieves and displays saved records in reverse chronological order.</w:t>
            </w:r>
          </w:p>
          <w:p>
            <w:pPr>
              <w:jc w:val="left"/>
            </w:pPr>
            <w:r>
              <w:rPr>
                <w:rFonts w:ascii="Calibri" w:cs="Calibri" w:eastAsia="Calibri" w:hAnsi="Calibri"/>
                <w:b w:val="false"/>
                <w:bCs w:val="false"/>
                <w:color w:val="1A1A1A"/>
                <w:sz w:val="20"/>
                <w:szCs w:val="20"/>
              </w:rPr>
              <w:t xml:space="preserve">3. User may select a record to view details, or delete individual/all records.</w:t>
            </w:r>
          </w:p>
        </w:tc>
      </w:tr>
      <w:tr>
        <w:tc>
          <w:tcPr>
            <w:tcW w:type="dxa" w:w="24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Alternate Flow</w:t>
            </w:r>
          </w:p>
        </w:tc>
        <w:tc>
          <w:tcPr>
            <w:tcW w:type="dxa" w:w="69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2a. If no history exists, system displays an empty-state message (“No calculations yet”).</w:t>
            </w:r>
          </w:p>
        </w:tc>
      </w:tr>
      <w:tr>
        <w:tc>
          <w:tcPr>
            <w:tcW w:type="dxa" w:w="24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Postcondition</w:t>
            </w:r>
          </w:p>
        </w:tc>
        <w:tc>
          <w:tcPr>
            <w:tcW w:type="dxa" w:w="69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User has reviewed or modified their calculation history.</w:t>
            </w:r>
          </w:p>
        </w:tc>
      </w:tr>
    </w:tbl>
    <w:p>
      <w:pPr>
        <w:spacing w:after="150"/>
      </w:pPr>
    </w:p>
    <w:p>
      <w:pPr>
        <w:pStyle w:val="Heading3"/>
        <w:spacing w:after="100" w:before="200"/>
      </w:pPr>
      <w:r>
        <w:rPr>
          <w:rFonts w:ascii="Calibri" w:cs="Calibri" w:eastAsia="Calibri" w:hAnsi="Calibri"/>
          <w:b/>
          <w:bCs/>
          <w:i w:val="false"/>
          <w:iCs w:val="false"/>
          <w:color w:val="1A1A1A"/>
          <w:sz w:val="22"/>
          <w:szCs w:val="22"/>
        </w:rPr>
        <w:t xml:space="preserve">UC-03: Handle Invalid Input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rPr>
          <w:tblHeader/>
        </w:trPr>
        <w:tc>
          <w:tcPr>
            <w:tcW w:type="dxa" w:w="24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69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24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Actor</w:t>
            </w:r>
          </w:p>
        </w:tc>
        <w:tc>
          <w:tcPr>
            <w:tcW w:type="dxa" w:w="69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General User</w:t>
            </w:r>
          </w:p>
        </w:tc>
      </w:tr>
      <w:tr>
        <w:tc>
          <w:tcPr>
            <w:tcW w:type="dxa" w:w="24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Precondition</w:t>
            </w:r>
          </w:p>
        </w:tc>
        <w:tc>
          <w:tcPr>
            <w:tcW w:type="dxa" w:w="69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The input screen is displayed.</w:t>
            </w:r>
          </w:p>
        </w:tc>
      </w:tr>
      <w:tr>
        <w:tc>
          <w:tcPr>
            <w:tcW w:type="dxa" w:w="24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Main Flow</w:t>
            </w:r>
          </w:p>
        </w:tc>
        <w:tc>
          <w:tcPr>
            <w:tcW w:type="dxa" w:w="69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 User enters an invalid value (empty, non-numeric, or out-of-range).</w:t>
            </w:r>
          </w:p>
          <w:p>
            <w:pPr>
              <w:jc w:val="left"/>
            </w:pPr>
            <w:r>
              <w:rPr>
                <w:rFonts w:ascii="Calibri" w:cs="Calibri" w:eastAsia="Calibri" w:hAnsi="Calibri"/>
                <w:b w:val="false"/>
                <w:bCs w:val="false"/>
                <w:color w:val="1A1A1A"/>
                <w:sz w:val="20"/>
                <w:szCs w:val="20"/>
              </w:rPr>
              <w:t xml:space="preserve">2. User taps/clicks “Calculate”.</w:t>
            </w:r>
          </w:p>
          <w:p>
            <w:pPr>
              <w:jc w:val="left"/>
            </w:pPr>
            <w:r>
              <w:rPr>
                <w:rFonts w:ascii="Calibri" w:cs="Calibri" w:eastAsia="Calibri" w:hAnsi="Calibri"/>
                <w:b w:val="false"/>
                <w:bCs w:val="false"/>
                <w:color w:val="1A1A1A"/>
                <w:sz w:val="20"/>
                <w:szCs w:val="20"/>
              </w:rPr>
              <w:t xml:space="preserve">3. System detects the invalid input.</w:t>
            </w:r>
          </w:p>
          <w:p>
            <w:pPr>
              <w:jc w:val="left"/>
            </w:pPr>
            <w:r>
              <w:rPr>
                <w:rFonts w:ascii="Calibri" w:cs="Calibri" w:eastAsia="Calibri" w:hAnsi="Calibri"/>
                <w:b w:val="false"/>
                <w:bCs w:val="false"/>
                <w:color w:val="1A1A1A"/>
                <w:sz w:val="20"/>
                <w:szCs w:val="20"/>
              </w:rPr>
              <w:t xml:space="preserve">4. System displays a specific error message next to the relevant field.</w:t>
            </w:r>
          </w:p>
          <w:p>
            <w:pPr>
              <w:jc w:val="left"/>
            </w:pPr>
            <w:r>
              <w:rPr>
                <w:rFonts w:ascii="Calibri" w:cs="Calibri" w:eastAsia="Calibri" w:hAnsi="Calibri"/>
                <w:b w:val="false"/>
                <w:bCs w:val="false"/>
                <w:color w:val="1A1A1A"/>
                <w:sz w:val="20"/>
                <w:szCs w:val="20"/>
              </w:rPr>
              <w:t xml:space="preserve">5. Calculation is not performed.</w:t>
            </w:r>
          </w:p>
        </w:tc>
      </w:tr>
      <w:tr>
        <w:tc>
          <w:tcPr>
            <w:tcW w:type="dxa" w:w="24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Postcondition</w:t>
            </w:r>
          </w:p>
        </w:tc>
        <w:tc>
          <w:tcPr>
            <w:tcW w:type="dxa" w:w="69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 BMI result is generated; user is prompted to correct the input.</w:t>
            </w:r>
          </w:p>
        </w:tc>
      </w:tr>
    </w:tbl>
    <w:p>
      <w:pPr>
        <w:pStyle w:val="Heading1"/>
        <w:pBdr>
          <w:bottom w:val="single" w:color="000000" w:sz="6" w:space="4"/>
        </w:pBdr>
        <w:spacing w:after="200" w:before="400"/>
      </w:pPr>
      <w:r>
        <w:rPr>
          <w:rFonts w:ascii="Calibri" w:cs="Calibri" w:eastAsia="Calibri" w:hAnsi="Calibri"/>
          <w:b/>
          <w:bCs/>
          <w:color w:val="000000"/>
          <w:sz w:val="30"/>
          <w:szCs w:val="30"/>
        </w:rPr>
        <w:t xml:space="preserve">5. Data Requirements (For Current &amp; Future Phases)</w:t>
      </w:r>
    </w:p>
    <w:p>
      <w:pPr>
        <w:pStyle w:val="Heading2"/>
        <w:spacing w:after="140" w:before="280"/>
      </w:pPr>
      <w:r>
        <w:rPr>
          <w:rFonts w:ascii="Calibri" w:cs="Calibri" w:eastAsia="Calibri" w:hAnsi="Calibri"/>
          <w:b/>
          <w:bCs/>
          <w:color w:val="404040"/>
          <w:sz w:val="25"/>
          <w:szCs w:val="25"/>
        </w:rPr>
        <w:t xml:space="preserve">5.1 Local Data Model (Version 1.0)</w:t>
      </w:r>
    </w:p>
    <w:p>
      <w:pPr>
        <w:spacing w:after="160" w:line="300"/>
        <w:jc w:val="both"/>
      </w:pPr>
      <w:r>
        <w:rPr>
          <w:rFonts w:ascii="Calibri" w:cs="Calibri" w:eastAsia="Calibri" w:hAnsi="Calibri"/>
          <w:b w:val="false"/>
          <w:bCs w:val="false"/>
          <w:i w:val="false"/>
          <w:iCs w:val="false"/>
          <w:color w:val="1A1A1A"/>
          <w:sz w:val="21"/>
          <w:szCs w:val="21"/>
        </w:rPr>
        <w:t xml:space="preserve">Even though Version 1.0 does not use a server-side database, calculation history is stored locally in a structured format. The following conceptual entity defines this structure and also serves as the foundation for a future database schema.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50"/>
      </w:tblGrid>
      <w:tr>
        <w:trPr>
          <w:tblHeader/>
        </w:trPr>
        <w:tc>
          <w:tcPr>
            <w:tcW w:type="dxa" w:w="22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 Name</w:t>
            </w:r>
          </w:p>
        </w:tc>
        <w:tc>
          <w:tcPr>
            <w:tcW w:type="dxa" w:w="22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Data Type</w:t>
            </w:r>
          </w:p>
        </w:tc>
        <w:tc>
          <w:tcPr>
            <w:tcW w:type="dxa" w:w="49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Description</w:t>
            </w:r>
          </w:p>
        </w:tc>
      </w:tr>
      <w:tr>
        <w:tc>
          <w:tcPr>
            <w:tcW w:type="dxa" w:w="2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record_id</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Integer / UUID</w:t>
            </w:r>
          </w:p>
        </w:tc>
        <w:tc>
          <w:tcPr>
            <w:tcW w:type="dxa" w:w="49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Unique identifier for each saved calculation.</w:t>
            </w:r>
          </w:p>
        </w:tc>
      </w:tr>
      <w:tr>
        <w:tc>
          <w:tcPr>
            <w:tcW w:type="dxa" w:w="2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date_time</w:t>
            </w:r>
          </w:p>
        </w:tc>
        <w:tc>
          <w:tcPr>
            <w:tcW w:type="dxa" w:w="2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Timestamp</w:t>
            </w:r>
          </w:p>
        </w:tc>
        <w:tc>
          <w:tcPr>
            <w:tcW w:type="dxa" w:w="49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Date and time the calculation was performed.</w:t>
            </w:r>
          </w:p>
        </w:tc>
      </w:tr>
      <w:tr>
        <w:tc>
          <w:tcPr>
            <w:tcW w:type="dxa" w:w="2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weight_value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Decimal</w:t>
            </w:r>
          </w:p>
        </w:tc>
        <w:tc>
          <w:tcPr>
            <w:tcW w:type="dxa" w:w="49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Weight entered by the user.</w:t>
            </w:r>
          </w:p>
        </w:tc>
      </w:tr>
      <w:tr>
        <w:tc>
          <w:tcPr>
            <w:tcW w:type="dxa" w:w="2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weight_unit</w:t>
            </w:r>
          </w:p>
        </w:tc>
        <w:tc>
          <w:tcPr>
            <w:tcW w:type="dxa" w:w="2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String (kg/lb)</w:t>
            </w:r>
          </w:p>
        </w:tc>
        <w:tc>
          <w:tcPr>
            <w:tcW w:type="dxa" w:w="49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Unit used for weight input.</w:t>
            </w:r>
          </w:p>
        </w:tc>
      </w:tr>
      <w:tr>
        <w:tc>
          <w:tcPr>
            <w:tcW w:type="dxa" w:w="2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height_value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Decimal</w:t>
            </w:r>
          </w:p>
        </w:tc>
        <w:tc>
          <w:tcPr>
            <w:tcW w:type="dxa" w:w="49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Height entered by the user.</w:t>
            </w:r>
          </w:p>
        </w:tc>
      </w:tr>
      <w:tr>
        <w:tc>
          <w:tcPr>
            <w:tcW w:type="dxa" w:w="2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height_unit</w:t>
            </w:r>
          </w:p>
        </w:tc>
        <w:tc>
          <w:tcPr>
            <w:tcW w:type="dxa" w:w="2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String (cm/ft-in)</w:t>
            </w:r>
          </w:p>
        </w:tc>
        <w:tc>
          <w:tcPr>
            <w:tcW w:type="dxa" w:w="49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Unit used for height input.</w:t>
            </w:r>
          </w:p>
        </w:tc>
      </w:tr>
      <w:tr>
        <w:tc>
          <w:tcPr>
            <w:tcW w:type="dxa" w:w="2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bmi_value</w:t>
            </w:r>
          </w:p>
        </w:tc>
        <w:tc>
          <w:tcPr>
            <w:tcW w:type="dxa" w:w="2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Decimal</w:t>
            </w:r>
          </w:p>
        </w:tc>
        <w:tc>
          <w:tcPr>
            <w:tcW w:type="dxa" w:w="49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Computed BMI, rounded to 1 decimal place.</w:t>
            </w:r>
          </w:p>
        </w:tc>
      </w:tr>
      <w:tr>
        <w:tc>
          <w:tcPr>
            <w:tcW w:type="dxa" w:w="2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bmi_category</w:t>
            </w:r>
          </w:p>
        </w:tc>
        <w:tc>
          <w:tcPr>
            <w:tcW w:type="dxa" w:w="2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String</w:t>
            </w:r>
          </w:p>
        </w:tc>
        <w:tc>
          <w:tcPr>
            <w:tcW w:type="dxa" w:w="49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Resulting classification (Underweight/Normal/Overweight/Obese).</w:t>
            </w:r>
          </w:p>
        </w:tc>
      </w:tr>
    </w:tbl>
    <w:p>
      <w:pPr>
        <w:pStyle w:val="Heading2"/>
        <w:spacing w:after="140" w:before="280"/>
      </w:pPr>
      <w:r>
        <w:rPr>
          <w:rFonts w:ascii="Calibri" w:cs="Calibri" w:eastAsia="Calibri" w:hAnsi="Calibri"/>
          <w:b/>
          <w:bCs/>
          <w:color w:val="404040"/>
          <w:sz w:val="25"/>
          <w:szCs w:val="25"/>
        </w:rPr>
        <w:t xml:space="preserve">5.2 Entity Relationship Overview (Future Database Phase)</w:t>
      </w:r>
    </w:p>
    <w:p>
      <w:pPr>
        <w:spacing w:after="160" w:line="300"/>
        <w:jc w:val="both"/>
      </w:pPr>
      <w:r>
        <w:rPr>
          <w:rFonts w:ascii="Calibri" w:cs="Calibri" w:eastAsia="Calibri" w:hAnsi="Calibri"/>
          <w:b w:val="false"/>
          <w:bCs w:val="false"/>
          <w:i w:val="false"/>
          <w:iCs w:val="false"/>
          <w:color w:val="1A1A1A"/>
          <w:sz w:val="21"/>
          <w:szCs w:val="21"/>
        </w:rPr>
        <w:t xml:space="preserve">For a future phase involving user accounts and cloud sync, the data model would extend to include a User entity related to multiple Calculation Records, as illustrated below. This is provided for forward-planning purposes and is not implemented in Version 1.0.</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shd w:fill="F2F2F2" w:color="auto" w:val="clear"/>
            <w:tcMar>
              <w:top w:type="dxa" w:w="200"/>
              <w:left w:type="dxa" w:w="200"/>
              <w:bottom w:type="dxa" w:w="200"/>
              <w:right w:type="dxa" w:w="200"/>
            </w:tcMar>
          </w:tcPr>
          <w:p>
            <w:pPr>
              <w:spacing w:after="0" w:line="260"/>
              <w:jc w:val="left"/>
            </w:pPr>
            <w:r>
              <w:rPr>
                <w:rFonts w:ascii="Consolas" w:cs="Consolas" w:eastAsia="Consolas" w:hAnsi="Consolas"/>
                <w:color w:val="1A1A1A"/>
                <w:sz w:val="18"/>
                <w:szCs w:val="18"/>
              </w:rPr>
              <w:t xml:space="preserve">   +------------------+            +---------------------------+</w:t>
            </w:r>
          </w:p>
          <w:p>
            <w:pPr>
              <w:spacing w:after="0" w:line="260"/>
              <w:jc w:val="left"/>
            </w:pPr>
            <w:r>
              <w:rPr>
                <w:rFonts w:ascii="Consolas" w:cs="Consolas" w:eastAsia="Consolas" w:hAnsi="Consolas"/>
                <w:color w:val="1A1A1A"/>
                <w:sz w:val="18"/>
                <w:szCs w:val="18"/>
              </w:rPr>
              <w:t xml:space="preserve">   |       USER        |            |      CALCULATION_RECORD    |</w:t>
            </w:r>
          </w:p>
          <w:p>
            <w:pPr>
              <w:spacing w:after="0" w:line="260"/>
              <w:jc w:val="left"/>
            </w:pPr>
            <w:r>
              <w:rPr>
                <w:rFonts w:ascii="Consolas" w:cs="Consolas" w:eastAsia="Consolas" w:hAnsi="Consolas"/>
                <w:color w:val="1A1A1A"/>
                <w:sz w:val="18"/>
                <w:szCs w:val="18"/>
              </w:rPr>
              <w:t xml:space="preserve">   +------------------+            +---------------------------+</w:t>
            </w:r>
          </w:p>
          <w:p>
            <w:pPr>
              <w:spacing w:after="0" w:line="260"/>
              <w:jc w:val="left"/>
            </w:pPr>
            <w:r>
              <w:rPr>
                <w:rFonts w:ascii="Consolas" w:cs="Consolas" w:eastAsia="Consolas" w:hAnsi="Consolas"/>
                <w:color w:val="1A1A1A"/>
                <w:sz w:val="18"/>
                <w:szCs w:val="18"/>
              </w:rPr>
              <w:t xml:space="preserve">   | user_id (PK)      |&lt;----------&gt;| record_id (PK)             |</w:t>
            </w:r>
          </w:p>
          <w:p>
            <w:pPr>
              <w:spacing w:after="0" w:line="260"/>
              <w:jc w:val="left"/>
            </w:pPr>
            <w:r>
              <w:rPr>
                <w:rFonts w:ascii="Consolas" w:cs="Consolas" w:eastAsia="Consolas" w:hAnsi="Consolas"/>
                <w:color w:val="1A1A1A"/>
                <w:sz w:val="18"/>
                <w:szCs w:val="18"/>
              </w:rPr>
              <w:t xml:space="preserve">   | name              |     1   *  | user_id (FK)                |</w:t>
            </w:r>
          </w:p>
          <w:p>
            <w:pPr>
              <w:spacing w:after="0" w:line="260"/>
              <w:jc w:val="left"/>
            </w:pPr>
            <w:r>
              <w:rPr>
                <w:rFonts w:ascii="Consolas" w:cs="Consolas" w:eastAsia="Consolas" w:hAnsi="Consolas"/>
                <w:color w:val="1A1A1A"/>
                <w:sz w:val="18"/>
                <w:szCs w:val="18"/>
              </w:rPr>
              <w:t xml:space="preserve">   | email             |            | date_time                   |</w:t>
            </w:r>
          </w:p>
          <w:p>
            <w:pPr>
              <w:spacing w:after="0" w:line="260"/>
              <w:jc w:val="left"/>
            </w:pPr>
            <w:r>
              <w:rPr>
                <w:rFonts w:ascii="Consolas" w:cs="Consolas" w:eastAsia="Consolas" w:hAnsi="Consolas"/>
                <w:color w:val="1A1A1A"/>
                <w:sz w:val="18"/>
                <w:szCs w:val="18"/>
              </w:rPr>
              <w:t xml:space="preserve">   | password_hash     |            | weight_value / unit          |</w:t>
            </w:r>
          </w:p>
          <w:p>
            <w:pPr>
              <w:spacing w:after="0" w:line="260"/>
              <w:jc w:val="left"/>
            </w:pPr>
            <w:r>
              <w:rPr>
                <w:rFonts w:ascii="Consolas" w:cs="Consolas" w:eastAsia="Consolas" w:hAnsi="Consolas"/>
                <w:color w:val="1A1A1A"/>
                <w:sz w:val="18"/>
                <w:szCs w:val="18"/>
              </w:rPr>
              <w:t xml:space="preserve">   | created_at        |            | height_value / unit          |</w:t>
            </w:r>
          </w:p>
          <w:p>
            <w:pPr>
              <w:spacing w:after="0" w:line="260"/>
              <w:jc w:val="left"/>
            </w:pPr>
            <w:r>
              <w:rPr>
                <w:rFonts w:ascii="Consolas" w:cs="Consolas" w:eastAsia="Consolas" w:hAnsi="Consolas"/>
                <w:color w:val="1A1A1A"/>
                <w:sz w:val="18"/>
                <w:szCs w:val="18"/>
              </w:rPr>
              <w:t xml:space="preserve">   +------------------+            | bmi_value                    |</w:t>
            </w:r>
          </w:p>
          <w:p>
            <w:pPr>
              <w:spacing w:after="0" w:line="260"/>
              <w:jc w:val="left"/>
            </w:pPr>
            <w:r>
              <w:rPr>
                <w:rFonts w:ascii="Consolas" w:cs="Consolas" w:eastAsia="Consolas" w:hAnsi="Consolas"/>
                <w:color w:val="1A1A1A"/>
                <w:sz w:val="18"/>
                <w:szCs w:val="18"/>
              </w:rPr>
              <w:t xml:space="preserve">                                   | bmi_category                 |</w:t>
            </w:r>
          </w:p>
          <w:p>
            <w:pPr>
              <w:spacing w:after="0" w:line="260"/>
              <w:jc w:val="left"/>
            </w:pPr>
            <w:r>
              <w:rPr>
                <w:rFonts w:ascii="Consolas" w:cs="Consolas" w:eastAsia="Consolas" w:hAnsi="Consolas"/>
                <w:color w:val="1A1A1A"/>
                <w:sz w:val="18"/>
                <w:szCs w:val="18"/>
              </w:rPr>
              <w:t xml:space="preserve">                                   +---------------------------+</w:t>
            </w:r>
          </w:p>
        </w:tc>
      </w:tr>
    </w:tbl>
    <w:p>
      <w:pPr>
        <w:spacing w:after="240" w:before="100"/>
        <w:jc w:val="center"/>
      </w:pPr>
      <w:r>
        <w:rPr>
          <w:rFonts w:ascii="Calibri" w:cs="Calibri" w:eastAsia="Calibri" w:hAnsi="Calibri"/>
          <w:i/>
          <w:iCs/>
          <w:color w:val="666666"/>
          <w:sz w:val="19"/>
          <w:szCs w:val="19"/>
        </w:rPr>
        <w:t xml:space="preserve">Figure 5.1 — Conceptual ER Diagram for Future Multi-User Phase</w:t>
      </w:r>
    </w:p>
    <w:p>
      <w:pPr>
        <w:pStyle w:val="Heading2"/>
        <w:spacing w:after="140" w:before="280"/>
      </w:pPr>
      <w:r>
        <w:rPr>
          <w:rFonts w:ascii="Calibri" w:cs="Calibri" w:eastAsia="Calibri" w:hAnsi="Calibri"/>
          <w:b/>
          <w:bCs/>
          <w:color w:val="404040"/>
          <w:sz w:val="25"/>
          <w:szCs w:val="25"/>
        </w:rPr>
        <w:t xml:space="preserve">5.3 Future API Endpoint Planning (Reference Only)</w:t>
      </w:r>
    </w:p>
    <w:p>
      <w:pPr>
        <w:spacing w:after="160" w:line="300"/>
        <w:jc w:val="both"/>
      </w:pPr>
      <w:r>
        <w:rPr>
          <w:rFonts w:ascii="Calibri" w:cs="Calibri" w:eastAsia="Calibri" w:hAnsi="Calibri"/>
          <w:b w:val="false"/>
          <w:bCs w:val="false"/>
          <w:i w:val="false"/>
          <w:iCs w:val="false"/>
          <w:color w:val="1A1A1A"/>
          <w:sz w:val="21"/>
          <w:szCs w:val="21"/>
        </w:rPr>
        <w:t xml:space="preserve">The following REST API sketch is documented purely for future-phase planning and academic completeness; it is not part of the Version 1.0 deliverable.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50"/>
      </w:tblGrid>
      <w:tr>
        <w:trPr>
          <w:tblHeader/>
        </w:trPr>
        <w:tc>
          <w:tcPr>
            <w:tcW w:type="dxa" w:w="14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Method</w:t>
            </w:r>
          </w:p>
        </w:tc>
        <w:tc>
          <w:tcPr>
            <w:tcW w:type="dxa" w:w="32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Endpoint</w:t>
            </w:r>
          </w:p>
        </w:tc>
        <w:tc>
          <w:tcPr>
            <w:tcW w:type="dxa" w:w="47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r>
      <w:tr>
        <w:tc>
          <w:tcPr>
            <w:tcW w:type="dxa" w:w="14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POST</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/api/bmi/calculate</w:t>
            </w:r>
          </w:p>
        </w:tc>
        <w:tc>
          <w:tcPr>
            <w:tcW w:type="dxa" w:w="47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Submit height, weight, and unit system; receive computed BMI and category.</w:t>
            </w:r>
          </w:p>
        </w:tc>
      </w:tr>
      <w:tr>
        <w:tc>
          <w:tcPr>
            <w:tcW w:type="dxa" w:w="14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GET</w:t>
            </w:r>
          </w:p>
        </w:tc>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/api/history/{userId}</w:t>
            </w:r>
          </w:p>
        </w:tc>
        <w:tc>
          <w:tcPr>
            <w:tcW w:type="dxa" w:w="47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Retrieve saved calculation history for a given user.</w:t>
            </w:r>
          </w:p>
        </w:tc>
      </w:tr>
      <w:tr>
        <w:tc>
          <w:tcPr>
            <w:tcW w:type="dxa" w:w="14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DELETE</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/api/history/{recordId}</w:t>
            </w:r>
          </w:p>
        </w:tc>
        <w:tc>
          <w:tcPr>
            <w:tcW w:type="dxa" w:w="47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Delete a specific history record.</w:t>
            </w:r>
          </w:p>
        </w:tc>
      </w:tr>
      <w:tr>
        <w:tc>
          <w:tcPr>
            <w:tcW w:type="dxa" w:w="14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POST</w:t>
            </w:r>
          </w:p>
        </w:tc>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/api/users/register</w:t>
            </w:r>
          </w:p>
        </w:tc>
        <w:tc>
          <w:tcPr>
            <w:tcW w:type="dxa" w:w="47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Create a new user account (future multi-user phase).</w:t>
            </w:r>
          </w:p>
        </w:tc>
      </w:tr>
    </w:tbl>
    <w:p>
      <w:pPr>
        <w:pStyle w:val="Heading1"/>
        <w:pBdr>
          <w:bottom w:val="single" w:color="000000" w:sz="6" w:space="4"/>
        </w:pBdr>
        <w:spacing w:after="200" w:before="400"/>
      </w:pPr>
      <w:r>
        <w:rPr>
          <w:rFonts w:ascii="Calibri" w:cs="Calibri" w:eastAsia="Calibri" w:hAnsi="Calibri"/>
          <w:b/>
          <w:bCs/>
          <w:color w:val="000000"/>
          <w:sz w:val="30"/>
          <w:szCs w:val="30"/>
        </w:rPr>
        <w:t xml:space="preserve">6. UI/UX Design Guidelines</w:t>
      </w:r>
    </w:p>
    <w:p>
      <w:pPr>
        <w:pStyle w:val="Heading2"/>
        <w:spacing w:after="140" w:before="280"/>
      </w:pPr>
      <w:r>
        <w:rPr>
          <w:rFonts w:ascii="Calibri" w:cs="Calibri" w:eastAsia="Calibri" w:hAnsi="Calibri"/>
          <w:b/>
          <w:bCs/>
          <w:color w:val="404040"/>
          <w:sz w:val="25"/>
          <w:szCs w:val="25"/>
        </w:rPr>
        <w:t xml:space="preserve">6.1 Design Principles</w:t>
      </w:r>
    </w:p>
    <w:p>
      <w:pPr>
        <w:pStyle w:val="ListParagraph"/>
        <w:numPr>
          <w:ilvl w:val="0"/>
          <w:numId w:val="2"/>
        </w:numPr>
        <w:spacing w:after="80" w:line="280"/>
      </w:pPr>
      <w:r>
        <w:rPr>
          <w:rFonts w:ascii="Calibri" w:cs="Calibri" w:eastAsia="Calibri" w:hAnsi="Calibri"/>
          <w:color w:val="1A1A1A"/>
          <w:sz w:val="21"/>
          <w:szCs w:val="21"/>
        </w:rPr>
        <w:t xml:space="preserve">Simplicity First: Only essential fields and controls appear on each screen; no unnecessary clutter.</w:t>
      </w:r>
    </w:p>
    <w:p>
      <w:pPr>
        <w:pStyle w:val="ListParagraph"/>
        <w:numPr>
          <w:ilvl w:val="0"/>
          <w:numId w:val="2"/>
        </w:numPr>
        <w:spacing w:after="80" w:line="280"/>
      </w:pPr>
      <w:r>
        <w:rPr>
          <w:rFonts w:ascii="Calibri" w:cs="Calibri" w:eastAsia="Calibri" w:hAnsi="Calibri"/>
          <w:color w:val="1A1A1A"/>
          <w:sz w:val="21"/>
          <w:szCs w:val="21"/>
        </w:rPr>
        <w:t xml:space="preserve">Immediate Feedback: Validation errors and results appear instantly and clearly near the relevant field.</w:t>
      </w:r>
    </w:p>
    <w:p>
      <w:pPr>
        <w:pStyle w:val="ListParagraph"/>
        <w:numPr>
          <w:ilvl w:val="0"/>
          <w:numId w:val="2"/>
        </w:numPr>
        <w:spacing w:after="80" w:line="280"/>
      </w:pPr>
      <w:r>
        <w:rPr>
          <w:rFonts w:ascii="Calibri" w:cs="Calibri" w:eastAsia="Calibri" w:hAnsi="Calibri"/>
          <w:color w:val="1A1A1A"/>
          <w:sz w:val="21"/>
          <w:szCs w:val="21"/>
        </w:rPr>
        <w:t xml:space="preserve">Consistency: Consistent color coding, spacing, and typography are used across all screens.</w:t>
      </w:r>
    </w:p>
    <w:p>
      <w:pPr>
        <w:pStyle w:val="ListParagraph"/>
        <w:numPr>
          <w:ilvl w:val="0"/>
          <w:numId w:val="2"/>
        </w:numPr>
        <w:spacing w:after="80" w:line="280"/>
      </w:pPr>
      <w:r>
        <w:rPr>
          <w:rFonts w:ascii="Calibri" w:cs="Calibri" w:eastAsia="Calibri" w:hAnsi="Calibri"/>
          <w:color w:val="1A1A1A"/>
          <w:sz w:val="21"/>
          <w:szCs w:val="21"/>
        </w:rPr>
        <w:t xml:space="preserve">Accessibility: Adequate color contrast, readable font sizes, and clear labels for all inputs.</w:t>
      </w:r>
    </w:p>
    <w:p>
      <w:pPr>
        <w:pStyle w:val="Heading2"/>
        <w:spacing w:after="140" w:before="280"/>
      </w:pPr>
      <w:r>
        <w:rPr>
          <w:rFonts w:ascii="Calibri" w:cs="Calibri" w:eastAsia="Calibri" w:hAnsi="Calibri"/>
          <w:b/>
          <w:bCs/>
          <w:color w:val="404040"/>
          <w:sz w:val="25"/>
          <w:szCs w:val="25"/>
        </w:rPr>
        <w:t xml:space="preserve">6.2 Screen Inventory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50"/>
      </w:tblGrid>
      <w:tr>
        <w:trPr>
          <w:tblHeader/>
        </w:trPr>
        <w:tc>
          <w:tcPr>
            <w:tcW w:type="dxa" w:w="22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Screen</w:t>
            </w:r>
          </w:p>
        </w:tc>
        <w:tc>
          <w:tcPr>
            <w:tcW w:type="dxa" w:w="32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Purpose</w:t>
            </w:r>
          </w:p>
        </w:tc>
        <w:tc>
          <w:tcPr>
            <w:tcW w:type="dxa" w:w="39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Key Elements</w:t>
            </w:r>
          </w:p>
        </w:tc>
      </w:tr>
      <w:tr>
        <w:tc>
          <w:tcPr>
            <w:tcW w:type="dxa" w:w="2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Home / Input Screen</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Primary screen where the user enters data.</w:t>
            </w:r>
          </w:p>
        </w:tc>
        <w:tc>
          <w:tcPr>
            <w:tcW w:type="dxa" w:w="39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Unit toggle, weight field, height field, Calculate button, Reset button.</w:t>
            </w:r>
          </w:p>
        </w:tc>
      </w:tr>
      <w:tr>
        <w:tc>
          <w:tcPr>
            <w:tcW w:type="dxa" w:w="2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Result Screen</w:t>
            </w:r>
          </w:p>
        </w:tc>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Displays the outcome of the calculation.</w:t>
            </w:r>
          </w:p>
        </w:tc>
        <w:tc>
          <w:tcPr>
            <w:tcW w:type="dxa" w:w="39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BMI value, category label, visual gauge, health tip, disclaimer, Recalculate button.</w:t>
            </w:r>
          </w:p>
        </w:tc>
      </w:tr>
      <w:tr>
        <w:tc>
          <w:tcPr>
            <w:tcW w:type="dxa" w:w="2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History Screen</w:t>
            </w:r>
          </w:p>
        </w:tc>
        <w:tc>
          <w:tcPr>
            <w:tcW w:type="dxa" w:w="32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Lists past calculations.</w:t>
            </w:r>
          </w:p>
        </w:tc>
        <w:tc>
          <w:tcPr>
            <w:tcW w:type="dxa" w:w="39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Scrollable list of records, delete icons, empty-state message.</w:t>
            </w:r>
          </w:p>
        </w:tc>
      </w:tr>
      <w:tr>
        <w:tc>
          <w:tcPr>
            <w:tcW w:type="dxa" w:w="2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About Screen</w:t>
            </w:r>
          </w:p>
        </w:tc>
        <w:tc>
          <w:tcPr>
            <w:tcW w:type="dxa" w:w="32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Explains the app and BMI concept.</w:t>
            </w:r>
          </w:p>
        </w:tc>
        <w:tc>
          <w:tcPr>
            <w:tcW w:type="dxa" w:w="39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Formula explanation, category table, disclaimer text.</w:t>
            </w:r>
          </w:p>
        </w:tc>
      </w:tr>
    </w:tbl>
    <w:p>
      <w:pPr>
        <w:pStyle w:val="Heading2"/>
        <w:spacing w:after="140" w:before="280"/>
      </w:pPr>
      <w:r>
        <w:rPr>
          <w:rFonts w:ascii="Calibri" w:cs="Calibri" w:eastAsia="Calibri" w:hAnsi="Calibri"/>
          <w:b/>
          <w:bCs/>
          <w:color w:val="404040"/>
          <w:sz w:val="25"/>
          <w:szCs w:val="25"/>
        </w:rPr>
        <w:t xml:space="preserve">6.3 Suggested Color Coding for BMI Categories</w:t>
      </w:r>
    </w:p>
    <w:p>
      <w:pPr>
        <w:spacing w:after="160" w:line="300"/>
        <w:jc w:val="both"/>
      </w:pPr>
      <w:r>
        <w:rPr>
          <w:rFonts w:ascii="Calibri" w:cs="Calibri" w:eastAsia="Calibri" w:hAnsi="Calibri"/>
          <w:b w:val="false"/>
          <w:bCs w:val="false"/>
          <w:i w:val="false"/>
          <w:iCs w:val="false"/>
          <w:color w:val="1A1A1A"/>
          <w:sz w:val="21"/>
          <w:szCs w:val="21"/>
        </w:rPr>
        <w:t xml:space="preserve">While the overall document theme is grayscale, the application itself may use color to visually differentiate BMI categories for clarity, as shown below (implementation detail — team may adjust palette).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4650"/>
      </w:tblGrid>
      <w:tr>
        <w:trPr>
          <w:tblHeader/>
        </w:trPr>
        <w:tc>
          <w:tcPr>
            <w:tcW w:type="dxa" w:w="23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Category</w:t>
            </w:r>
          </w:p>
        </w:tc>
        <w:tc>
          <w:tcPr>
            <w:tcW w:type="dxa" w:w="23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BMI Range</w:t>
            </w:r>
          </w:p>
        </w:tc>
        <w:tc>
          <w:tcPr>
            <w:tcW w:type="dxa" w:w="46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Suggested Indicator Shade</w:t>
            </w:r>
          </w:p>
        </w:tc>
      </w:tr>
      <w:tr>
        <w:tc>
          <w:tcPr>
            <w:tcW w:type="dxa" w:w="23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Underweight</w:t>
            </w:r>
          </w:p>
        </w:tc>
        <w:tc>
          <w:tcPr>
            <w:tcW w:type="dxa" w:w="23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Below 18.5</w:t>
            </w:r>
          </w:p>
        </w:tc>
        <w:tc>
          <w:tcPr>
            <w:tcW w:type="dxa" w:w="46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Light Gray / Cool Tone</w:t>
            </w:r>
          </w:p>
        </w:tc>
      </w:tr>
      <w:tr>
        <w:tc>
          <w:tcPr>
            <w:tcW w:type="dxa" w:w="23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Normal</w:t>
            </w:r>
          </w:p>
        </w:tc>
        <w:tc>
          <w:tcPr>
            <w:tcW w:type="dxa" w:w="23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18.5 – 24.9</w:t>
            </w:r>
          </w:p>
        </w:tc>
        <w:tc>
          <w:tcPr>
            <w:tcW w:type="dxa" w:w="46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Neutral / Balanced Tone</w:t>
            </w:r>
          </w:p>
        </w:tc>
      </w:tr>
      <w:tr>
        <w:tc>
          <w:tcPr>
            <w:tcW w:type="dxa" w:w="23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Overweight</w:t>
            </w:r>
          </w:p>
        </w:tc>
        <w:tc>
          <w:tcPr>
            <w:tcW w:type="dxa" w:w="23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25.0 – 29.9</w:t>
            </w:r>
          </w:p>
        </w:tc>
        <w:tc>
          <w:tcPr>
            <w:tcW w:type="dxa" w:w="46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Medium Gray / Warm Tone</w:t>
            </w:r>
          </w:p>
        </w:tc>
      </w:tr>
      <w:tr>
        <w:tc>
          <w:tcPr>
            <w:tcW w:type="dxa" w:w="23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Obese</w:t>
            </w:r>
          </w:p>
        </w:tc>
        <w:tc>
          <w:tcPr>
            <w:tcW w:type="dxa" w:w="23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30.0 and above</w:t>
            </w:r>
          </w:p>
        </w:tc>
        <w:tc>
          <w:tcPr>
            <w:tcW w:type="dxa" w:w="46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Dark Gray / Alert Tone</w:t>
            </w:r>
          </w:p>
        </w:tc>
      </w:tr>
    </w:tbl>
    <w:p>
      <w:pPr>
        <w:pStyle w:val="Heading2"/>
        <w:spacing w:after="140" w:before="280"/>
      </w:pPr>
      <w:r>
        <w:rPr>
          <w:rFonts w:ascii="Calibri" w:cs="Calibri" w:eastAsia="Calibri" w:hAnsi="Calibri"/>
          <w:b/>
          <w:bCs/>
          <w:color w:val="404040"/>
          <w:sz w:val="25"/>
          <w:szCs w:val="25"/>
        </w:rPr>
        <w:t xml:space="preserve">6.4 Wireframe Concept (Textual Layout)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shd w:fill="F2F2F2" w:color="auto" w:val="clear"/>
            <w:tcMar>
              <w:top w:type="dxa" w:w="200"/>
              <w:left w:type="dxa" w:w="200"/>
              <w:bottom w:type="dxa" w:w="200"/>
              <w:right w:type="dxa" w:w="200"/>
            </w:tcMar>
          </w:tcPr>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  Smart BMI Calculator                [About] |</w:t>
            </w:r>
          </w:p>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   Unit:   ( Metric )   ( Imperial )           |</w:t>
            </w:r>
          </w:p>
          <w:p>
            <w:pPr>
              <w:spacing w:after="0" w:line="260"/>
              <w:jc w:val="left"/>
            </w:pPr>
            <w:r>
              <w:rPr>
                <w:rFonts w:ascii="Consolas" w:cs="Consolas" w:eastAsia="Consolas" w:hAnsi="Consolas"/>
                <w:color w:val="1A1A1A"/>
                <w:sz w:val="18"/>
                <w:szCs w:val="18"/>
              </w:rPr>
              <w:t xml:space="preserve">  |                                                |</w:t>
            </w:r>
          </w:p>
          <w:p>
            <w:pPr>
              <w:spacing w:after="0" w:line="260"/>
              <w:jc w:val="left"/>
            </w:pPr>
            <w:r>
              <w:rPr>
                <w:rFonts w:ascii="Consolas" w:cs="Consolas" w:eastAsia="Consolas" w:hAnsi="Consolas"/>
                <w:color w:val="1A1A1A"/>
                <w:sz w:val="18"/>
                <w:szCs w:val="18"/>
              </w:rPr>
              <w:t xml:space="preserve">  |   Weight:  [__________]  kg                   |</w:t>
            </w:r>
          </w:p>
          <w:p>
            <w:pPr>
              <w:spacing w:after="0" w:line="260"/>
              <w:jc w:val="left"/>
            </w:pPr>
            <w:r>
              <w:rPr>
                <w:rFonts w:ascii="Consolas" w:cs="Consolas" w:eastAsia="Consolas" w:hAnsi="Consolas"/>
                <w:color w:val="1A1A1A"/>
                <w:sz w:val="18"/>
                <w:szCs w:val="18"/>
              </w:rPr>
              <w:t xml:space="preserve">  |   Height:  [__________]  cm                   |</w:t>
            </w:r>
          </w:p>
          <w:p>
            <w:pPr>
              <w:spacing w:after="0" w:line="260"/>
              <w:jc w:val="left"/>
            </w:pPr>
            <w:r>
              <w:rPr>
                <w:rFonts w:ascii="Consolas" w:cs="Consolas" w:eastAsia="Consolas" w:hAnsi="Consolas"/>
                <w:color w:val="1A1A1A"/>
                <w:sz w:val="18"/>
                <w:szCs w:val="18"/>
              </w:rPr>
              <w:t xml:space="preserve">  |                                                |</w:t>
            </w:r>
          </w:p>
          <w:p>
            <w:pPr>
              <w:spacing w:after="0" w:line="260"/>
              <w:jc w:val="left"/>
            </w:pPr>
            <w:r>
              <w:rPr>
                <w:rFonts w:ascii="Consolas" w:cs="Consolas" w:eastAsia="Consolas" w:hAnsi="Consolas"/>
                <w:color w:val="1A1A1A"/>
                <w:sz w:val="18"/>
                <w:szCs w:val="18"/>
              </w:rPr>
              <w:t xml:space="preserve">  |          [   Calculate BMI   ]                 |</w:t>
            </w:r>
          </w:p>
          <w:p>
            <w:pPr>
              <w:spacing w:after="0" w:line="260"/>
              <w:jc w:val="left"/>
            </w:pPr>
            <w:r>
              <w:rPr>
                <w:rFonts w:ascii="Consolas" w:cs="Consolas" w:eastAsia="Consolas" w:hAnsi="Consolas"/>
                <w:color w:val="1A1A1A"/>
                <w:sz w:val="18"/>
                <w:szCs w:val="18"/>
              </w:rPr>
              <w:t xml:space="preserve">  |          [       Reset        ]                |</w:t>
            </w:r>
          </w:p>
          <w:p>
            <w:pPr>
              <w:spacing w:after="0" w:line="260"/>
              <w:jc w:val="left"/>
            </w:pPr>
            <w:r>
              <w:rPr>
                <w:rFonts w:ascii="Consolas" w:cs="Consolas" w:eastAsia="Consolas" w:hAnsi="Consolas"/>
                <w:color w:val="1A1A1A"/>
                <w:sz w:val="18"/>
                <w:szCs w:val="18"/>
              </w:rPr>
              <w:t xml:space="preserve">  +---------------------------------------------+</w:t>
            </w:r>
          </w:p>
          <w:p>
            <w:pPr>
              <w:spacing w:after="0" w:line="260"/>
              <w:jc w:val="left"/>
            </w:pPr>
            <w:r>
              <w:rPr>
                <w:rFonts w:ascii="Consolas" w:cs="Consolas" w:eastAsia="Consolas" w:hAnsi="Consolas"/>
                <w:color w:val="1A1A1A"/>
                <w:sz w:val="18"/>
                <w:szCs w:val="18"/>
              </w:rPr>
              <w:t xml:space="preserve">  |   History (last 5)                    [View &gt;]|</w:t>
            </w:r>
          </w:p>
          <w:p>
            <w:pPr>
              <w:spacing w:after="0" w:line="260"/>
              <w:jc w:val="left"/>
            </w:pPr>
            <w:r>
              <w:rPr>
                <w:rFonts w:ascii="Consolas" w:cs="Consolas" w:eastAsia="Consolas" w:hAnsi="Consolas"/>
                <w:color w:val="1A1A1A"/>
                <w:sz w:val="18"/>
                <w:szCs w:val="18"/>
              </w:rPr>
              <w:t xml:space="preserve">  +---------------------------------------------+</w:t>
            </w:r>
          </w:p>
        </w:tc>
      </w:tr>
    </w:tbl>
    <w:p>
      <w:pPr>
        <w:spacing w:after="240" w:before="100"/>
        <w:jc w:val="center"/>
      </w:pPr>
      <w:r>
        <w:rPr>
          <w:rFonts w:ascii="Calibri" w:cs="Calibri" w:eastAsia="Calibri" w:hAnsi="Calibri"/>
          <w:i/>
          <w:iCs/>
          <w:color w:val="666666"/>
          <w:sz w:val="19"/>
          <w:szCs w:val="19"/>
        </w:rPr>
        <w:t xml:space="preserve">Figure 6.1 — Home Screen Wireframe Concept</w:t>
      </w:r>
    </w:p>
    <w:p>
      <w:pPr>
        <w:pStyle w:val="Heading1"/>
        <w:pBdr>
          <w:bottom w:val="single" w:color="000000" w:sz="6" w:space="4"/>
        </w:pBdr>
        <w:spacing w:after="200" w:before="400"/>
      </w:pPr>
      <w:r>
        <w:rPr>
          <w:rFonts w:ascii="Calibri" w:cs="Calibri" w:eastAsia="Calibri" w:hAnsi="Calibri"/>
          <w:b/>
          <w:bCs/>
          <w:color w:val="000000"/>
          <w:sz w:val="30"/>
          <w:szCs w:val="30"/>
        </w:rPr>
        <w:t xml:space="preserve">7. Software Testing Plan</w:t>
      </w:r>
    </w:p>
    <w:p>
      <w:pPr>
        <w:pStyle w:val="Heading2"/>
        <w:spacing w:after="140" w:before="280"/>
      </w:pPr>
      <w:r>
        <w:rPr>
          <w:rFonts w:ascii="Calibri" w:cs="Calibri" w:eastAsia="Calibri" w:hAnsi="Calibri"/>
          <w:b/>
          <w:bCs/>
          <w:color w:val="404040"/>
          <w:sz w:val="25"/>
          <w:szCs w:val="25"/>
        </w:rPr>
        <w:t xml:space="preserve">7.1 Testing Objectives</w:t>
      </w:r>
    </w:p>
    <w:p>
      <w:pPr>
        <w:spacing w:after="160" w:line="300"/>
        <w:jc w:val="both"/>
      </w:pPr>
      <w:r>
        <w:rPr>
          <w:rFonts w:ascii="Calibri" w:cs="Calibri" w:eastAsia="Calibri" w:hAnsi="Calibri"/>
          <w:b w:val="false"/>
          <w:bCs w:val="false"/>
          <w:i w:val="false"/>
          <w:iCs w:val="false"/>
          <w:color w:val="1A1A1A"/>
          <w:sz w:val="21"/>
          <w:szCs w:val="21"/>
        </w:rPr>
        <w:t xml:space="preserve">The objective of testing is to verify that each functional requirement behaves as specified, that invalid input is handled gracefully, and that the computed BMI values and category classifications are accurate against the reference ranges in Appendix A.</w:t>
      </w:r>
    </w:p>
    <w:p>
      <w:pPr>
        <w:pStyle w:val="Heading2"/>
        <w:spacing w:after="140" w:before="280"/>
      </w:pPr>
      <w:r>
        <w:rPr>
          <w:rFonts w:ascii="Calibri" w:cs="Calibri" w:eastAsia="Calibri" w:hAnsi="Calibri"/>
          <w:b/>
          <w:bCs/>
          <w:color w:val="404040"/>
          <w:sz w:val="25"/>
          <w:szCs w:val="25"/>
        </w:rPr>
        <w:t xml:space="preserve">7.2 Testing Levels</w:t>
      </w:r>
    </w:p>
    <w:p>
      <w:pPr>
        <w:pStyle w:val="ListParagraph"/>
        <w:numPr>
          <w:ilvl w:val="0"/>
          <w:numId w:val="2"/>
        </w:numPr>
        <w:spacing w:after="80" w:line="280"/>
      </w:pPr>
      <w:r>
        <w:rPr>
          <w:rFonts w:ascii="Calibri" w:cs="Calibri" w:eastAsia="Calibri" w:hAnsi="Calibri"/>
          <w:color w:val="1A1A1A"/>
          <w:sz w:val="21"/>
          <w:szCs w:val="21"/>
        </w:rPr>
        <w:t xml:space="preserve">Unit Testing: Individual functions such as the BMI formula calculation, unit converter, and category classifier are tested in isolation with known input/output pairs.</w:t>
      </w:r>
    </w:p>
    <w:p>
      <w:pPr>
        <w:pStyle w:val="ListParagraph"/>
        <w:numPr>
          <w:ilvl w:val="0"/>
          <w:numId w:val="2"/>
        </w:numPr>
        <w:spacing w:after="80" w:line="280"/>
      </w:pPr>
      <w:r>
        <w:rPr>
          <w:rFonts w:ascii="Calibri" w:cs="Calibri" w:eastAsia="Calibri" w:hAnsi="Calibri"/>
          <w:color w:val="1A1A1A"/>
          <w:sz w:val="21"/>
          <w:szCs w:val="21"/>
        </w:rPr>
        <w:t xml:space="preserve">Integration Testing: Verifies that the Input Validator, Calculation Engine, and Data Layer work together correctly end-to-end.</w:t>
      </w:r>
    </w:p>
    <w:p>
      <w:pPr>
        <w:pStyle w:val="ListParagraph"/>
        <w:numPr>
          <w:ilvl w:val="0"/>
          <w:numId w:val="2"/>
        </w:numPr>
        <w:spacing w:after="80" w:line="280"/>
      </w:pPr>
      <w:r>
        <w:rPr>
          <w:rFonts w:ascii="Calibri" w:cs="Calibri" w:eastAsia="Calibri" w:hAnsi="Calibri"/>
          <w:color w:val="1A1A1A"/>
          <w:sz w:val="21"/>
          <w:szCs w:val="21"/>
        </w:rPr>
        <w:t xml:space="preserve">System Testing: Full application is tested against all functional and non-functional requirements.</w:t>
      </w:r>
    </w:p>
    <w:p>
      <w:pPr>
        <w:pStyle w:val="ListParagraph"/>
        <w:numPr>
          <w:ilvl w:val="0"/>
          <w:numId w:val="2"/>
        </w:numPr>
        <w:spacing w:after="80" w:line="280"/>
      </w:pPr>
      <w:r>
        <w:rPr>
          <w:rFonts w:ascii="Calibri" w:cs="Calibri" w:eastAsia="Calibri" w:hAnsi="Calibri"/>
          <w:color w:val="1A1A1A"/>
          <w:sz w:val="21"/>
          <w:szCs w:val="21"/>
        </w:rPr>
        <w:t xml:space="preserve">User Acceptance Testing (UAT): A small group of test users performs real calculations to confirm the system is intuitive and produces correct, understandable results.</w:t>
      </w:r>
    </w:p>
    <w:p>
      <w:pPr>
        <w:pStyle w:val="Heading2"/>
        <w:spacing w:after="140" w:before="280"/>
      </w:pPr>
      <w:r>
        <w:rPr>
          <w:rFonts w:ascii="Calibri" w:cs="Calibri" w:eastAsia="Calibri" w:hAnsi="Calibri"/>
          <w:b/>
          <w:bCs/>
          <w:color w:val="404040"/>
          <w:sz w:val="25"/>
          <w:szCs w:val="25"/>
        </w:rPr>
        <w:t xml:space="preserve">7.3 Sample Test Cases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2600"/>
        <w:gridCol w:w="2700"/>
        <w:gridCol w:w="2900"/>
      </w:tblGrid>
      <w:tr>
        <w:trPr>
          <w:tblHeader/>
        </w:trPr>
        <w:tc>
          <w:tcPr>
            <w:tcW w:type="dxa" w:w="11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Test ID</w:t>
            </w:r>
          </w:p>
        </w:tc>
        <w:tc>
          <w:tcPr>
            <w:tcW w:type="dxa" w:w="26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Test Description</w:t>
            </w:r>
          </w:p>
        </w:tc>
        <w:tc>
          <w:tcPr>
            <w:tcW w:type="dxa" w:w="27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Input</w:t>
            </w:r>
          </w:p>
        </w:tc>
        <w:tc>
          <w:tcPr>
            <w:tcW w:type="dxa" w:w="290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Expected Output</w:t>
            </w:r>
          </w:p>
        </w:tc>
      </w:tr>
      <w:tr>
        <w:tc>
          <w:tcPr>
            <w:tcW w:type="dxa" w:w="11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TC-01</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Valid metric calculation</w:t>
            </w:r>
          </w:p>
        </w:tc>
        <w:tc>
          <w:tcPr>
            <w:tcW w:type="dxa" w:w="27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Weight: 70 kg, Height: 175 cm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BMI = 22.9, Category = Normal</w:t>
            </w:r>
          </w:p>
        </w:tc>
      </w:tr>
      <w:tr>
        <w:tc>
          <w:tcPr>
            <w:tcW w:type="dxa" w:w="11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TC-02</w:t>
            </w:r>
          </w:p>
        </w:tc>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Valid imperial calculation</w:t>
            </w:r>
          </w:p>
        </w:tc>
        <w:tc>
          <w:tcPr>
            <w:tcW w:type="dxa" w:w="27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Weight: 154 lb, Height: 5 ft 9 in</w:t>
            </w:r>
          </w:p>
        </w:tc>
        <w:tc>
          <w:tcPr>
            <w:tcW w:type="dxa" w:w="29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BMI ≈ 22.7, Category = Normal</w:t>
            </w:r>
          </w:p>
        </w:tc>
      </w:tr>
      <w:tr>
        <w:tc>
          <w:tcPr>
            <w:tcW w:type="dxa" w:w="11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TC-03</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Empty field submitted</w:t>
            </w:r>
          </w:p>
        </w:tc>
        <w:tc>
          <w:tcPr>
            <w:tcW w:type="dxa" w:w="27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Weight: (blank), Height: 175 cm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Error: “Weight is required”</w:t>
            </w:r>
          </w:p>
        </w:tc>
      </w:tr>
      <w:tr>
        <w:tc>
          <w:tcPr>
            <w:tcW w:type="dxa" w:w="11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TC-04</w:t>
            </w:r>
          </w:p>
        </w:tc>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Non-numeric input</w:t>
            </w:r>
          </w:p>
        </w:tc>
        <w:tc>
          <w:tcPr>
            <w:tcW w:type="dxa" w:w="27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Weight: “abc”, Height: 175 cm</w:t>
            </w:r>
          </w:p>
        </w:tc>
        <w:tc>
          <w:tcPr>
            <w:tcW w:type="dxa" w:w="29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Error: “Enter a valid number”</w:t>
            </w:r>
          </w:p>
        </w:tc>
      </w:tr>
      <w:tr>
        <w:tc>
          <w:tcPr>
            <w:tcW w:type="dxa" w:w="11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TC-05</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Out-of-range value</w:t>
            </w:r>
          </w:p>
        </w:tc>
        <w:tc>
          <w:tcPr>
            <w:tcW w:type="dxa" w:w="27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Weight: 900 kg, Height: 175 cm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Error: “Weight out of acceptable range”</w:t>
            </w:r>
          </w:p>
        </w:tc>
      </w:tr>
      <w:tr>
        <w:tc>
          <w:tcPr>
            <w:tcW w:type="dxa" w:w="11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TC-06</w:t>
            </w:r>
          </w:p>
        </w:tc>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Underweight boundary</w:t>
            </w:r>
          </w:p>
        </w:tc>
        <w:tc>
          <w:tcPr>
            <w:tcW w:type="dxa" w:w="27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Weight: 45 kg, Height: 170 cm</w:t>
            </w:r>
          </w:p>
        </w:tc>
        <w:tc>
          <w:tcPr>
            <w:tcW w:type="dxa" w:w="29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BMI = 15.6, Category = Underweight</w:t>
            </w:r>
          </w:p>
        </w:tc>
      </w:tr>
      <w:tr>
        <w:tc>
          <w:tcPr>
            <w:tcW w:type="dxa" w:w="11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TC-07</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Obese boundary</w:t>
            </w:r>
          </w:p>
        </w:tc>
        <w:tc>
          <w:tcPr>
            <w:tcW w:type="dxa" w:w="27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Weight: 100 kg, Height: 170 cm</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BMI = 34.6, Category = Obese</w:t>
            </w:r>
          </w:p>
        </w:tc>
      </w:tr>
      <w:tr>
        <w:tc>
          <w:tcPr>
            <w:tcW w:type="dxa" w:w="11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TC-08</w:t>
            </w:r>
          </w:p>
        </w:tc>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History persistence</w:t>
            </w:r>
          </w:p>
        </w:tc>
        <w:tc>
          <w:tcPr>
            <w:tcW w:type="dxa" w:w="27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Perform 3 calculations, reopen app</w:t>
            </w:r>
          </w:p>
        </w:tc>
        <w:tc>
          <w:tcPr>
            <w:tcW w:type="dxa" w:w="29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All 3 records visible in History</w:t>
            </w:r>
          </w:p>
        </w:tc>
      </w:tr>
      <w:tr>
        <w:tc>
          <w:tcPr>
            <w:tcW w:type="dxa" w:w="11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TC-09</w:t>
            </w:r>
          </w:p>
        </w:tc>
        <w:tc>
          <w:tcPr>
            <w:tcW w:type="dxa" w:w="26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Clear history</w:t>
            </w:r>
          </w:p>
        </w:tc>
        <w:tc>
          <w:tcPr>
            <w:tcW w:type="dxa" w:w="27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Tap “Clear All” in History screen</w:t>
            </w:r>
          </w:p>
        </w:tc>
        <w:tc>
          <w:tcPr>
            <w:tcW w:type="dxa" w:w="290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History list becomes empty</w:t>
            </w:r>
          </w:p>
        </w:tc>
      </w:tr>
      <w:tr>
        <w:tc>
          <w:tcPr>
            <w:tcW w:type="dxa" w:w="11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TC-10</w:t>
            </w:r>
          </w:p>
        </w:tc>
        <w:tc>
          <w:tcPr>
            <w:tcW w:type="dxa" w:w="26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Unit toggle conversion</w:t>
            </w:r>
          </w:p>
        </w:tc>
        <w:tc>
          <w:tcPr>
            <w:tcW w:type="dxa" w:w="27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Enter value in Metric, switch to Imperial</w:t>
            </w:r>
          </w:p>
        </w:tc>
        <w:tc>
          <w:tcPr>
            <w:tcW w:type="dxa" w:w="290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Value auto-converted correctly</w:t>
            </w:r>
          </w:p>
        </w:tc>
      </w:tr>
    </w:tbl>
    <w:p>
      <w:pPr>
        <w:pStyle w:val="Heading2"/>
        <w:spacing w:after="140" w:before="280"/>
      </w:pPr>
      <w:r>
        <w:rPr>
          <w:rFonts w:ascii="Calibri" w:cs="Calibri" w:eastAsia="Calibri" w:hAnsi="Calibri"/>
          <w:b/>
          <w:bCs/>
          <w:color w:val="404040"/>
          <w:sz w:val="25"/>
          <w:szCs w:val="25"/>
        </w:rPr>
        <w:t xml:space="preserve">7.4 Acceptance Criteria</w:t>
      </w:r>
    </w:p>
    <w:p>
      <w:pPr>
        <w:spacing w:after="160" w:line="300"/>
        <w:jc w:val="both"/>
      </w:pPr>
      <w:r>
        <w:rPr>
          <w:rFonts w:ascii="Calibri" w:cs="Calibri" w:eastAsia="Calibri" w:hAnsi="Calibri"/>
          <w:b w:val="false"/>
          <w:bCs w:val="false"/>
          <w:i w:val="false"/>
          <w:iCs w:val="false"/>
          <w:color w:val="1A1A1A"/>
          <w:sz w:val="21"/>
          <w:szCs w:val="21"/>
        </w:rPr>
        <w:t xml:space="preserve">The project shall be considered functionally complete when: all High-priority functional requirements (FR-01 to FR-20 marked High) are implemented and pass their corresponding test cases; the system correctly classifies BMI across all four categories including boundary values; input validation prevents all identified invalid-input scenarios from crashing or corrupting the application; and the application performs the full calculate-and-display cycle within the 1-second performance target.</w:t>
      </w:r>
    </w:p>
    <w:p>
      <w:pPr>
        <w:pStyle w:val="Heading1"/>
        <w:pBdr>
          <w:bottom w:val="single" w:color="000000" w:sz="6" w:space="4"/>
        </w:pBdr>
        <w:spacing w:after="200" w:before="400"/>
      </w:pPr>
      <w:r>
        <w:rPr>
          <w:rFonts w:ascii="Calibri" w:cs="Calibri" w:eastAsia="Calibri" w:hAnsi="Calibri"/>
          <w:b/>
          <w:bCs/>
          <w:color w:val="000000"/>
          <w:sz w:val="30"/>
          <w:szCs w:val="30"/>
        </w:rPr>
        <w:t xml:space="preserve">8. Appendices</w:t>
      </w:r>
    </w:p>
    <w:p>
      <w:pPr>
        <w:pStyle w:val="Heading2"/>
        <w:spacing w:after="140" w:before="280"/>
      </w:pPr>
      <w:r>
        <w:rPr>
          <w:rFonts w:ascii="Calibri" w:cs="Calibri" w:eastAsia="Calibri" w:hAnsi="Calibri"/>
          <w:b/>
          <w:bCs/>
          <w:color w:val="404040"/>
          <w:sz w:val="25"/>
          <w:szCs w:val="25"/>
        </w:rPr>
        <w:t xml:space="preserve">Appendix A — Standard BMI Classification Table (WHO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4650"/>
      </w:tblGrid>
      <w:tr>
        <w:trPr>
          <w:tblHeader/>
        </w:trPr>
        <w:tc>
          <w:tcPr>
            <w:tcW w:type="dxa" w:w="23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Category</w:t>
            </w:r>
          </w:p>
        </w:tc>
        <w:tc>
          <w:tcPr>
            <w:tcW w:type="dxa" w:w="23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BMI Range (kg/m²)</w:t>
            </w:r>
          </w:p>
        </w:tc>
        <w:tc>
          <w:tcPr>
            <w:tcW w:type="dxa" w:w="4650"/>
            <w:tcBorders>
              <w:top w:val="single" w:color="000000" w:sz="4"/>
              <w:left w:val="single" w:color="000000" w:sz="4"/>
              <w:bottom w:val="single" w:color="000000" w:sz="4"/>
              <w:right w:val="single" w:color="000000" w:sz="4"/>
            </w:tcBorders>
            <w:shd w:fill="404040" w:color="auto"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General Description</w:t>
            </w:r>
          </w:p>
        </w:tc>
      </w:tr>
      <w:tr>
        <w:tc>
          <w:tcPr>
            <w:tcW w:type="dxa" w:w="23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Underweight</w:t>
            </w:r>
          </w:p>
        </w:tc>
        <w:tc>
          <w:tcPr>
            <w:tcW w:type="dxa" w:w="23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Below 18.5</w:t>
            </w:r>
          </w:p>
        </w:tc>
        <w:tc>
          <w:tcPr>
            <w:tcW w:type="dxa" w:w="46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May indicate insufficient body mass; nutritional review advised.</w:t>
            </w:r>
          </w:p>
        </w:tc>
      </w:tr>
      <w:tr>
        <w:tc>
          <w:tcPr>
            <w:tcW w:type="dxa" w:w="23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Normal Weight</w:t>
            </w:r>
          </w:p>
        </w:tc>
        <w:tc>
          <w:tcPr>
            <w:tcW w:type="dxa" w:w="23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18.5 – 24.9</w:t>
            </w:r>
          </w:p>
        </w:tc>
        <w:tc>
          <w:tcPr>
            <w:tcW w:type="dxa" w:w="46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Associated with lowest general health risk in most adults.</w:t>
            </w:r>
          </w:p>
        </w:tc>
      </w:tr>
      <w:tr>
        <w:tc>
          <w:tcPr>
            <w:tcW w:type="dxa" w:w="23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Overweight</w:t>
            </w:r>
          </w:p>
        </w:tc>
        <w:tc>
          <w:tcPr>
            <w:tcW w:type="dxa" w:w="23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25.0 – 29.9</w:t>
            </w:r>
          </w:p>
        </w:tc>
        <w:tc>
          <w:tcPr>
            <w:tcW w:type="dxa" w:w="4650"/>
            <w:tcBorders>
              <w:top w:val="single" w:color="000000" w:sz="4"/>
              <w:left w:val="single" w:color="000000" w:sz="4"/>
              <w:bottom w:val="single" w:color="000000" w:sz="4"/>
              <w:right w:val="single" w:color="000000" w:sz="4"/>
            </w:tcBorders>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Associated with increased risk of certain health conditions.</w:t>
            </w:r>
          </w:p>
        </w:tc>
      </w:tr>
      <w:tr>
        <w:tc>
          <w:tcPr>
            <w:tcW w:type="dxa" w:w="23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Obese</w:t>
            </w:r>
          </w:p>
        </w:tc>
        <w:tc>
          <w:tcPr>
            <w:tcW w:type="dxa" w:w="23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30.0 and above</w:t>
            </w:r>
          </w:p>
        </w:tc>
        <w:tc>
          <w:tcPr>
            <w:tcW w:type="dxa" w:w="4650"/>
            <w:tcBorders>
              <w:top w:val="single" w:color="000000" w:sz="4"/>
              <w:left w:val="single" w:color="000000" w:sz="4"/>
              <w:bottom w:val="single" w:color="000000" w:sz="4"/>
              <w:right w:val="single" w:color="000000" w:sz="4"/>
            </w:tcBorders>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color w:val="1A1A1A"/>
                <w:sz w:val="20"/>
                <w:szCs w:val="20"/>
              </w:rPr>
              <w:t xml:space="preserve">Associated with significantly increased health risk; professional consultation advised.</w:t>
            </w:r>
          </w:p>
        </w:tc>
      </w:tr>
    </w:tbl>
    <w:p>
      <w:pPr>
        <w:pStyle w:val="Heading2"/>
        <w:spacing w:after="140" w:before="280"/>
      </w:pPr>
      <w:r>
        <w:rPr>
          <w:rFonts w:ascii="Calibri" w:cs="Calibri" w:eastAsia="Calibri" w:hAnsi="Calibri"/>
          <w:b/>
          <w:bCs/>
          <w:color w:val="404040"/>
          <w:sz w:val="25"/>
          <w:szCs w:val="25"/>
        </w:rPr>
        <w:t xml:space="preserve">Appendix B — BMI Formula Reference</w:t>
      </w:r>
    </w:p>
    <w:p>
      <w:pPr>
        <w:spacing w:after="160" w:line="300"/>
        <w:jc w:val="both"/>
      </w:pPr>
      <w:r>
        <w:rPr>
          <w:rFonts w:ascii="Calibri" w:cs="Calibri" w:eastAsia="Calibri" w:hAnsi="Calibri"/>
          <w:b w:val="false"/>
          <w:bCs w:val="false"/>
          <w:i w:val="false"/>
          <w:iCs w:val="false"/>
          <w:color w:val="1A1A1A"/>
          <w:sz w:val="21"/>
          <w:szCs w:val="21"/>
        </w:rPr>
        <w:t xml:space="preserve">Metric Formula: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shd w:fill="F2F2F2" w:color="auto" w:val="clear"/>
            <w:tcMar>
              <w:top w:type="dxa" w:w="200"/>
              <w:left w:type="dxa" w:w="200"/>
              <w:bottom w:type="dxa" w:w="200"/>
              <w:right w:type="dxa" w:w="200"/>
            </w:tcMar>
          </w:tcPr>
          <w:p>
            <w:pPr>
              <w:spacing w:after="0" w:line="260"/>
              <w:jc w:val="left"/>
            </w:pPr>
            <w:r>
              <w:rPr>
                <w:rFonts w:ascii="Consolas" w:cs="Consolas" w:eastAsia="Consolas" w:hAnsi="Consolas"/>
                <w:color w:val="1A1A1A"/>
                <w:sz w:val="18"/>
                <w:szCs w:val="18"/>
              </w:rPr>
              <w:t xml:space="preserve">   BMI = Weight (kg) / [ Height (m) ]²</w:t>
            </w:r>
          </w:p>
        </w:tc>
      </w:tr>
    </w:tbl>
    <w:p>
      <w:pPr>
        <w:spacing w:after="160" w:line="300"/>
        <w:jc w:val="both"/>
      </w:pPr>
      <w:r>
        <w:rPr>
          <w:rFonts w:ascii="Calibri" w:cs="Calibri" w:eastAsia="Calibri" w:hAnsi="Calibri"/>
          <w:b w:val="false"/>
          <w:bCs w:val="false"/>
          <w:i w:val="false"/>
          <w:iCs w:val="false"/>
          <w:color w:val="1A1A1A"/>
          <w:sz w:val="21"/>
          <w:szCs w:val="21"/>
        </w:rPr>
        <w:t xml:space="preserve">Imperial Formula: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000000" w:sz="4"/>
              <w:left w:val="single" w:color="000000" w:sz="4"/>
              <w:bottom w:val="single" w:color="000000" w:sz="4"/>
              <w:right w:val="single" w:color="000000" w:sz="4"/>
            </w:tcBorders>
            <w:shd w:fill="F2F2F2" w:color="auto" w:val="clear"/>
            <w:tcMar>
              <w:top w:type="dxa" w:w="200"/>
              <w:left w:type="dxa" w:w="200"/>
              <w:bottom w:type="dxa" w:w="200"/>
              <w:right w:type="dxa" w:w="200"/>
            </w:tcMar>
          </w:tcPr>
          <w:p>
            <w:pPr>
              <w:spacing w:after="0" w:line="260"/>
              <w:jc w:val="left"/>
            </w:pPr>
            <w:r>
              <w:rPr>
                <w:rFonts w:ascii="Consolas" w:cs="Consolas" w:eastAsia="Consolas" w:hAnsi="Consolas"/>
                <w:color w:val="1A1A1A"/>
                <w:sz w:val="18"/>
                <w:szCs w:val="18"/>
              </w:rPr>
              <w:t xml:space="preserve">   BMI = [ Weight (lb) / ( Height (in) )² ] × 703</w:t>
            </w:r>
          </w:p>
        </w:tc>
      </w:tr>
    </w:tbl>
    <w:p>
      <w:pPr>
        <w:spacing w:after="160" w:line="300"/>
        <w:jc w:val="both"/>
      </w:pPr>
      <w:r>
        <w:rPr>
          <w:rFonts w:ascii="Calibri" w:cs="Calibri" w:eastAsia="Calibri" w:hAnsi="Calibri"/>
          <w:b w:val="false"/>
          <w:bCs w:val="false"/>
          <w:i w:val="false"/>
          <w:iCs w:val="false"/>
          <w:color w:val="1A1A1A"/>
          <w:sz w:val="21"/>
          <w:szCs w:val="21"/>
        </w:rPr>
        <w:t xml:space="preserve">Example Calculation (Metric): For a person weighing 70 kg with a height of 1.75 m, BMI = 70 / (1.75 × 1.75) = 70 / 3.0625 = 22.9, which falls in the Normal Weight category.</w:t>
      </w:r>
    </w:p>
    <w:p>
      <w:pPr>
        <w:pStyle w:val="Heading2"/>
        <w:spacing w:after="140" w:before="280"/>
      </w:pPr>
      <w:r>
        <w:rPr>
          <w:rFonts w:ascii="Calibri" w:cs="Calibri" w:eastAsia="Calibri" w:hAnsi="Calibri"/>
          <w:b/>
          <w:bCs/>
          <w:color w:val="404040"/>
          <w:sz w:val="25"/>
          <w:szCs w:val="25"/>
        </w:rPr>
        <w:t xml:space="preserve">Appendix C — Assumptions on BMI Limitations</w:t>
      </w:r>
    </w:p>
    <w:p>
      <w:pPr>
        <w:spacing w:after="160" w:line="300"/>
        <w:jc w:val="both"/>
      </w:pPr>
      <w:r>
        <w:rPr>
          <w:rFonts w:ascii="Calibri" w:cs="Calibri" w:eastAsia="Calibri" w:hAnsi="Calibri"/>
          <w:b w:val="false"/>
          <w:bCs w:val="false"/>
          <w:i w:val="false"/>
          <w:iCs w:val="false"/>
          <w:color w:val="1A1A1A"/>
          <w:sz w:val="21"/>
          <w:szCs w:val="21"/>
        </w:rPr>
        <w:t xml:space="preserve">It is important to document, for both academic honesty and user transparency, that BMI is a general screening tool and not a diagnostic measure. It does not directly account for muscle mass, bone density, body composition, or distribution of fat, and its standard ranges are calibrated for the general adult population rather than for athletes, elderly individuals, pregnant individuals, or children. The system shall always display a disclaimer (FR-16) communicating this limitation clearly to the user.</w:t>
      </w:r>
    </w:p>
    <w:p>
      <w:pPr>
        <w:pStyle w:val="Heading2"/>
        <w:spacing w:after="140" w:before="280"/>
      </w:pPr>
      <w:r>
        <w:rPr>
          <w:rFonts w:ascii="Calibri" w:cs="Calibri" w:eastAsia="Calibri" w:hAnsi="Calibri"/>
          <w:b/>
          <w:bCs/>
          <w:color w:val="404040"/>
          <w:sz w:val="25"/>
          <w:szCs w:val="25"/>
        </w:rPr>
        <w:t xml:space="preserve">Appendix D — Traceability Summary</w:t>
      </w:r>
    </w:p>
    <w:p>
      <w:pPr>
        <w:spacing w:after="160" w:line="300"/>
        <w:jc w:val="both"/>
      </w:pPr>
      <w:r>
        <w:rPr>
          <w:rFonts w:ascii="Calibri" w:cs="Calibri" w:eastAsia="Calibri" w:hAnsi="Calibri"/>
          <w:b w:val="false"/>
          <w:bCs w:val="false"/>
          <w:i w:val="false"/>
          <w:iCs w:val="false"/>
          <w:color w:val="1A1A1A"/>
          <w:sz w:val="21"/>
          <w:szCs w:val="21"/>
        </w:rPr>
        <w:t xml:space="preserve">Every functional requirement (FR-XX) in Section 3.1 maps to at least one use case in Section 4 and at least one test case in Section 7.3, ensuring that the requirements, design, and testing artifacts in this document remain fully traceable and consistent throughout the project lifecycle.</w:t>
      </w:r>
    </w:p>
    <w:p>
      <w:pPr>
        <w:spacing w:after="200"/>
      </w:pPr>
    </w:p>
    <w:p>
      <w:pPr>
        <w:pBdr>
          <w:top w:val="single" w:color="D9D9D9" w:sz="6" w:space="10"/>
        </w:pBdr>
        <w:spacing w:before="300"/>
        <w:jc w:val="center"/>
      </w:pPr>
      <w:r>
        <w:rPr>
          <w:rFonts w:ascii="Calibri" w:cs="Calibri" w:eastAsia="Calibri" w:hAnsi="Calibri"/>
          <w:i/>
          <w:iCs/>
          <w:color w:val="666666"/>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Page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of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666666"/>
        <w:sz w:val="16"/>
        <w:szCs w:val="16"/>
      </w:rPr>
      <w:t xml:space="preserve">Smart BMI Calculator — SRS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404040"/>
      </w:rPr>
    </w:lvl>
    <w:lvl w:ilvl="1" w15:tentative="1">
      <w:start w:val="1"/>
      <w:numFmt w:val="bullet"/>
      <w:lvlText w:val="–"/>
      <w:lvlJc w:val="left"/>
      <w:pPr>
        <w:ind w:left="860" w:hanging="260"/>
      </w:pPr>
      <w:rPr>
        <w:color w:val="666666"/>
      </w:r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2026-08-18T06:09:56.237Z</dcterms:created>
  <dcterms:modified xsi:type="dcterms:W3CDTF">2026-08-18T06:09:56.237Z</dcterms:modified>
</cp:coreProperties>
</file>

<file path=docProps/custom.xml><?xml version="1.0" encoding="utf-8"?>
<Properties xmlns="http://schemas.openxmlformats.org/officeDocument/2006/custom-properties" xmlns:vt="http://schemas.openxmlformats.org/officeDocument/2006/docPropsVTypes"/>
</file>