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93968"/>
  <w:body>
    <w:tbl>
      <w:tblPr>
        <w:tblpPr w:horzAnchor="margin" w:tblpXSpec="center" w:tblpYSpec="center"/>
        <w:tblOverlap w:val="never"/>
        <w:tblW w:w="15151" w:type="dxa"/>
        <w:jc w:val="center"/>
        <w:tblCellMar>
          <w:left w:w="0" w:type="dxa"/>
          <w:right w:w="0" w:type="dxa"/>
        </w:tblCellMar>
        <w:tblLook w:val="0420" w:firstRow="1" w:lastRow="0" w:firstColumn="0" w:lastColumn="0" w:noHBand="0" w:noVBand="1"/>
      </w:tblPr>
      <w:tblGrid>
        <w:gridCol w:w="3873"/>
        <w:gridCol w:w="4172"/>
        <w:gridCol w:w="3439"/>
        <w:gridCol w:w="3667"/>
      </w:tblGrid>
      <w:tr w:rsidR="00915CA5" w:rsidRPr="004134F3" w:rsidTr="00157752">
        <w:trPr>
          <w:jc w:val="center"/>
        </w:trPr>
        <w:tc>
          <w:tcPr>
            <w:tcW w:w="15151" w:type="dxa"/>
            <w:gridSpan w:val="4"/>
            <w:shd w:val="clear" w:color="auto" w:fill="auto"/>
            <w:hideMark/>
          </w:tcPr>
          <w:p w:rsidR="00915CA5" w:rsidRPr="004134F3" w:rsidRDefault="00927198" w:rsidP="005B7116">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738.75pt;height:74.25pt;visibility:visible">
                  <v:imagedata r:id="rId8" o:title=""/>
                </v:shape>
              </w:pict>
            </w:r>
          </w:p>
        </w:tc>
      </w:tr>
      <w:tr w:rsidR="00157752" w:rsidRPr="004134F3" w:rsidTr="005B7116">
        <w:trPr>
          <w:trHeight w:val="585"/>
          <w:jc w:val="center"/>
        </w:trPr>
        <w:tc>
          <w:tcPr>
            <w:tcW w:w="3873" w:type="dxa"/>
            <w:shd w:val="clear" w:color="auto" w:fill="000000"/>
            <w:vAlign w:val="center"/>
            <w:hideMark/>
          </w:tcPr>
          <w:p w:rsidR="00157752" w:rsidRPr="004134F3" w:rsidRDefault="00927198" w:rsidP="005B7116">
            <w:pPr>
              <w:jc w:val="center"/>
              <w:rPr>
                <w:color w:val="FFFFFF"/>
              </w:rPr>
            </w:pPr>
            <w:hyperlink r:id="rId9" w:history="1">
              <w:r w:rsidR="00157752" w:rsidRPr="004134F3">
                <w:rPr>
                  <w:rStyle w:val="Hyperlink"/>
                  <w:color w:val="FFFFFF"/>
                </w:rPr>
                <w:t>Home</w:t>
              </w:r>
            </w:hyperlink>
          </w:p>
        </w:tc>
        <w:tc>
          <w:tcPr>
            <w:tcW w:w="4172" w:type="dxa"/>
            <w:shd w:val="clear" w:color="auto" w:fill="000000"/>
            <w:vAlign w:val="center"/>
          </w:tcPr>
          <w:p w:rsidR="00157752" w:rsidRPr="004134F3" w:rsidRDefault="00927198" w:rsidP="005B7116">
            <w:pPr>
              <w:jc w:val="center"/>
              <w:rPr>
                <w:color w:val="FFFFFF"/>
              </w:rPr>
            </w:pPr>
            <w:hyperlink r:id="rId10" w:history="1">
              <w:r w:rsidR="00157752" w:rsidRPr="004134F3">
                <w:rPr>
                  <w:rStyle w:val="Hyperlink"/>
                  <w:color w:val="FFFFFF"/>
                </w:rPr>
                <w:t>A</w:t>
              </w:r>
              <w:r w:rsidR="00157752">
                <w:rPr>
                  <w:rStyle w:val="Hyperlink"/>
                  <w:color w:val="FFFFFF"/>
                </w:rPr>
                <w:t>lumni</w:t>
              </w:r>
            </w:hyperlink>
          </w:p>
        </w:tc>
        <w:tc>
          <w:tcPr>
            <w:tcW w:w="3439" w:type="dxa"/>
            <w:shd w:val="clear" w:color="auto" w:fill="000000"/>
            <w:vAlign w:val="center"/>
            <w:hideMark/>
          </w:tcPr>
          <w:p w:rsidR="00157752" w:rsidRPr="004134F3" w:rsidRDefault="00927198" w:rsidP="005B7116">
            <w:pPr>
              <w:jc w:val="center"/>
              <w:rPr>
                <w:color w:val="FFFFFF"/>
              </w:rPr>
            </w:pPr>
            <w:hyperlink r:id="rId11" w:history="1">
              <w:r w:rsidR="00157752" w:rsidRPr="004134F3">
                <w:rPr>
                  <w:rStyle w:val="Hyperlink"/>
                  <w:color w:val="FFFFFF"/>
                </w:rPr>
                <w:t>Research</w:t>
              </w:r>
            </w:hyperlink>
          </w:p>
        </w:tc>
        <w:tc>
          <w:tcPr>
            <w:tcW w:w="3667" w:type="dxa"/>
            <w:shd w:val="clear" w:color="auto" w:fill="000000"/>
            <w:vAlign w:val="center"/>
            <w:hideMark/>
          </w:tcPr>
          <w:p w:rsidR="00157752" w:rsidRPr="004134F3" w:rsidRDefault="00927198" w:rsidP="005B7116">
            <w:pPr>
              <w:jc w:val="center"/>
              <w:rPr>
                <w:color w:val="FFFFFF"/>
              </w:rPr>
            </w:pPr>
            <w:hyperlink r:id="rId12" w:history="1">
              <w:r w:rsidR="00157752" w:rsidRPr="00157752">
                <w:rPr>
                  <w:rStyle w:val="Hyperlink"/>
                </w:rPr>
                <w:t>About Us</w:t>
              </w:r>
            </w:hyperlink>
          </w:p>
        </w:tc>
      </w:tr>
      <w:tr w:rsidR="00157752" w:rsidRPr="004134F3" w:rsidTr="00157752">
        <w:trPr>
          <w:trHeight w:val="2510"/>
          <w:jc w:val="center"/>
        </w:trPr>
        <w:tc>
          <w:tcPr>
            <w:tcW w:w="15151" w:type="dxa"/>
            <w:gridSpan w:val="4"/>
            <w:shd w:val="clear" w:color="auto" w:fill="auto"/>
            <w:hideMark/>
          </w:tcPr>
          <w:p w:rsidR="00157752" w:rsidRPr="004134F3" w:rsidRDefault="00927198" w:rsidP="00157752">
            <w:pPr>
              <w:jc w:val="center"/>
            </w:pPr>
            <w:r>
              <w:rPr>
                <w:noProof/>
              </w:rPr>
              <w:pict>
                <v:shape id="Picture 3" o:spid="_x0000_i1026" type="#_x0000_t75" style="width:757.5pt;height:126pt;visibility:visible">
                  <v:imagedata r:id="rId13" o:title=""/>
                </v:shape>
              </w:pict>
            </w:r>
          </w:p>
        </w:tc>
      </w:tr>
      <w:tr w:rsidR="00157752" w:rsidRPr="004134F3" w:rsidTr="00157752">
        <w:trPr>
          <w:trHeight w:val="9962"/>
          <w:jc w:val="center"/>
        </w:trPr>
        <w:tc>
          <w:tcPr>
            <w:tcW w:w="3873" w:type="dxa"/>
            <w:shd w:val="clear" w:color="auto" w:fill="DDDDDD"/>
            <w:hideMark/>
          </w:tcPr>
          <w:tbl>
            <w:tblPr>
              <w:tblpPr w:horzAnchor="margin"/>
              <w:tblW w:w="3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tblGrid>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lastRenderedPageBreak/>
                    <w:t>About COB Home</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Mission Statement</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College Profile</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About the Dean</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Administration</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History</w:t>
                  </w:r>
                </w:p>
              </w:tc>
            </w:tr>
            <w:tr w:rsidR="00157752" w:rsidRPr="004134F3" w:rsidTr="004134F3">
              <w:tc>
                <w:tcPr>
                  <w:tcW w:w="5000" w:type="pct"/>
                  <w:tcBorders>
                    <w:top w:val="single" w:sz="4" w:space="0" w:color="auto"/>
                    <w:left w:val="single" w:sz="4" w:space="0" w:color="auto"/>
                    <w:bottom w:val="single" w:sz="4" w:space="0" w:color="auto"/>
                    <w:right w:val="single" w:sz="4" w:space="0" w:color="auto"/>
                  </w:tcBorders>
                  <w:shd w:val="clear" w:color="auto" w:fill="auto"/>
                  <w:hideMark/>
                </w:tcPr>
                <w:p w:rsidR="00157752" w:rsidRPr="004134F3" w:rsidRDefault="00157752" w:rsidP="00157752">
                  <w:r w:rsidRPr="004134F3">
                    <w:t>About UTSA</w:t>
                  </w:r>
                </w:p>
              </w:tc>
            </w:tr>
          </w:tbl>
          <w:p w:rsidR="00157752" w:rsidRPr="004134F3" w:rsidRDefault="00157752" w:rsidP="00157752"/>
        </w:tc>
        <w:tc>
          <w:tcPr>
            <w:tcW w:w="11278" w:type="dxa"/>
            <w:gridSpan w:val="3"/>
            <w:shd w:val="clear" w:color="auto" w:fill="FFFFFF"/>
            <w:vAlign w:val="center"/>
          </w:tcPr>
          <w:tbl>
            <w:tblPr>
              <w:tblpPr w:horzAnchor="margin"/>
              <w:tblW w:w="7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6"/>
            </w:tblGrid>
            <w:tr w:rsidR="00157752" w:rsidRPr="004134F3" w:rsidTr="004134F3">
              <w:trPr>
                <w:trHeight w:val="216"/>
              </w:trPr>
              <w:tc>
                <w:tcPr>
                  <w:tcW w:w="7666" w:type="dxa"/>
                  <w:tcBorders>
                    <w:top w:val="nil"/>
                    <w:left w:val="nil"/>
                    <w:bottom w:val="nil"/>
                    <w:right w:val="nil"/>
                  </w:tcBorders>
                  <w:shd w:val="clear" w:color="auto" w:fill="FFFFFF"/>
                  <w:hideMark/>
                </w:tcPr>
                <w:p w:rsidR="00157752" w:rsidRPr="004134F3" w:rsidRDefault="00927198" w:rsidP="00157752">
                  <w:r>
                    <w:pict>
                      <v:shape id="_x0000_i1027" type="#_x0000_t75" style="width:543.75pt;height:43.5pt">
                        <v:imagedata r:id="rId14" o:title="ban_aboutus_text"/>
                      </v:shape>
                    </w:pict>
                  </w:r>
                </w:p>
              </w:tc>
            </w:tr>
          </w:tbl>
          <w:p w:rsidR="00157752" w:rsidRPr="004134F3" w:rsidRDefault="00157752" w:rsidP="00157752">
            <w:pPr>
              <w:ind w:left="144"/>
              <w:rPr>
                <w:rFonts w:ascii="Tahoma" w:hAnsi="Tahoma" w:cs="Tahoma"/>
                <w:color w:val="000000"/>
                <w:sz w:val="18"/>
                <w:szCs w:val="18"/>
                <w:shd w:val="clear" w:color="auto" w:fill="FFFFFF"/>
              </w:rPr>
            </w:pPr>
            <w:r w:rsidRPr="004134F3">
              <w:rPr>
                <w:rFonts w:ascii="Tahoma" w:hAnsi="Tahoma" w:cs="Tahoma"/>
                <w:color w:val="000000"/>
                <w:sz w:val="18"/>
                <w:szCs w:val="18"/>
                <w:shd w:val="clear" w:color="auto" w:fill="FFFFFF"/>
              </w:rPr>
              <w:t xml:space="preserve">The College of Business at The University of Texas at San Antonio offers a comprehensive curriculum at the undergraduate, </w:t>
            </w:r>
            <w:proofErr w:type="gramStart"/>
            <w:r w:rsidRPr="004134F3">
              <w:rPr>
                <w:rFonts w:ascii="Tahoma" w:hAnsi="Tahoma" w:cs="Tahoma"/>
                <w:color w:val="000000"/>
                <w:sz w:val="18"/>
                <w:szCs w:val="18"/>
                <w:shd w:val="clear" w:color="auto" w:fill="FFFFFF"/>
              </w:rPr>
              <w:t>master's</w:t>
            </w:r>
            <w:proofErr w:type="gramEnd"/>
            <w:r w:rsidRPr="004134F3">
              <w:rPr>
                <w:rFonts w:ascii="Tahoma" w:hAnsi="Tahoma" w:cs="Tahoma"/>
                <w:color w:val="000000"/>
                <w:sz w:val="18"/>
                <w:szCs w:val="18"/>
                <w:shd w:val="clear" w:color="auto" w:fill="FFFFFF"/>
              </w:rPr>
              <w:t xml:space="preserve"> and doctoral level that expands the boundaries of a traditional business education.</w:t>
            </w:r>
          </w:p>
          <w:p w:rsidR="00157752" w:rsidRPr="004134F3" w:rsidRDefault="00157752" w:rsidP="00157752">
            <w:pPr>
              <w:ind w:left="144"/>
              <w:rPr>
                <w:rFonts w:ascii="Tahoma" w:hAnsi="Tahoma" w:cs="Tahoma"/>
                <w:color w:val="000000"/>
                <w:sz w:val="18"/>
                <w:szCs w:val="18"/>
              </w:rPr>
            </w:pPr>
          </w:p>
          <w:p w:rsidR="00157752" w:rsidRPr="004134F3" w:rsidRDefault="00927198" w:rsidP="00157752">
            <w:pPr>
              <w:ind w:left="144"/>
              <w:rPr>
                <w:rFonts w:ascii="Consolas" w:hAnsi="Consolas" w:cs="Consolas"/>
                <w:color w:val="222222"/>
                <w:sz w:val="18"/>
                <w:szCs w:val="18"/>
                <w:shd w:val="clear" w:color="auto" w:fill="FFFFFF"/>
              </w:rPr>
            </w:pPr>
            <w:r>
              <w:rPr>
                <w:noProof/>
              </w:rPr>
              <w:pict>
                <v:shape id="Picture 5" o:spid="_x0000_s1029" type="#_x0000_t75" style="position:absolute;left:0;text-align:left;margin-left:319.5pt;margin-top:286.75pt;width:157.7pt;height:139.7pt;z-index:-1;visibility:visible;mso-position-horizontal:right;mso-width-relative:margin;mso-height-relative:margin" wrapcoords="-103 0 -103 21484 21600 21484 21600 0 -103 0" o:allowoverlap="f">
                  <v:imagedata r:id="rId15" o:title=""/>
                  <w10:wrap type="tight"/>
                </v:shape>
              </w:pict>
            </w:r>
            <w:r w:rsidR="00157752" w:rsidRPr="004134F3">
              <w:rPr>
                <w:rFonts w:ascii="Tahoma" w:hAnsi="Tahoma" w:cs="Tahoma"/>
                <w:color w:val="000000"/>
                <w:sz w:val="18"/>
                <w:szCs w:val="18"/>
              </w:rPr>
              <w:t>With over 5,700 students, the college is the 31st largest undergraduate business program and the 38th largest business school in the nation.</w:t>
            </w:r>
          </w:p>
          <w:p w:rsidR="00157752" w:rsidRPr="004134F3" w:rsidRDefault="00157752" w:rsidP="00157752">
            <w:pPr>
              <w:pStyle w:val="NormalWeb"/>
              <w:shd w:val="clear" w:color="auto" w:fill="FFFFFF"/>
              <w:spacing w:before="0" w:beforeAutospacing="0" w:after="0" w:afterAutospacing="0"/>
              <w:ind w:left="144"/>
              <w:rPr>
                <w:rFonts w:ascii="Tahoma" w:hAnsi="Tahoma" w:cs="Tahoma"/>
                <w:color w:val="000000"/>
                <w:sz w:val="18"/>
                <w:szCs w:val="18"/>
              </w:rPr>
            </w:pPr>
            <w:r w:rsidRPr="004134F3">
              <w:rPr>
                <w:rFonts w:ascii="Tahoma" w:hAnsi="Tahoma" w:cs="Tahoma"/>
                <w:color w:val="000000"/>
                <w:sz w:val="18"/>
                <w:szCs w:val="18"/>
              </w:rPr>
              <w:t>Nationally ranked and recognized, the College of Business was named one of the Top 5 undergraduate business programs in Texas by </w:t>
            </w:r>
            <w:r w:rsidRPr="004134F3">
              <w:rPr>
                <w:rStyle w:val="Emphasis"/>
                <w:rFonts w:ascii="Tahoma" w:hAnsi="Tahoma" w:cs="Tahoma"/>
                <w:color w:val="000000"/>
                <w:sz w:val="18"/>
                <w:szCs w:val="18"/>
              </w:rPr>
              <w:t xml:space="preserve">Bloomberg </w:t>
            </w:r>
            <w:proofErr w:type="spellStart"/>
            <w:r w:rsidRPr="004134F3">
              <w:rPr>
                <w:rStyle w:val="Emphasis"/>
                <w:rFonts w:ascii="Tahoma" w:hAnsi="Tahoma" w:cs="Tahoma"/>
                <w:color w:val="000000"/>
                <w:sz w:val="18"/>
                <w:szCs w:val="18"/>
              </w:rPr>
              <w:t>Businessweek</w:t>
            </w:r>
            <w:proofErr w:type="spellEnd"/>
            <w:r w:rsidRPr="004134F3">
              <w:rPr>
                <w:rFonts w:ascii="Tahoma" w:hAnsi="Tahoma" w:cs="Tahoma"/>
                <w:color w:val="000000"/>
                <w:sz w:val="18"/>
                <w:szCs w:val="18"/>
              </w:rPr>
              <w:t>. At the graduate level, the college was ranked the No. 10 graduate business school in the nation for Hispanics by </w:t>
            </w:r>
            <w:r w:rsidRPr="004134F3">
              <w:rPr>
                <w:rStyle w:val="Emphasis"/>
                <w:rFonts w:ascii="Tahoma" w:hAnsi="Tahoma" w:cs="Tahoma"/>
                <w:color w:val="000000"/>
                <w:sz w:val="18"/>
                <w:szCs w:val="18"/>
              </w:rPr>
              <w:t>Hispanic Business. </w:t>
            </w:r>
            <w:r w:rsidRPr="004134F3">
              <w:rPr>
                <w:rFonts w:ascii="Tahoma" w:hAnsi="Tahoma" w:cs="Tahoma"/>
                <w:color w:val="000000"/>
                <w:sz w:val="18"/>
                <w:szCs w:val="18"/>
              </w:rPr>
              <w:t>Additional MBA accolades include being named one of the top 10 MBA programs for minority students by the </w:t>
            </w:r>
            <w:r w:rsidRPr="004134F3">
              <w:rPr>
                <w:rStyle w:val="Emphasis"/>
                <w:rFonts w:ascii="Tahoma" w:hAnsi="Tahoma" w:cs="Tahoma"/>
                <w:color w:val="000000"/>
                <w:sz w:val="18"/>
                <w:szCs w:val="18"/>
              </w:rPr>
              <w:t>Princeton Review </w:t>
            </w:r>
            <w:r w:rsidRPr="004134F3">
              <w:rPr>
                <w:rFonts w:ascii="Tahoma" w:hAnsi="Tahoma" w:cs="Tahoma"/>
                <w:color w:val="000000"/>
                <w:sz w:val="18"/>
                <w:szCs w:val="18"/>
              </w:rPr>
              <w:t xml:space="preserve">for the past ten years and receiving the </w:t>
            </w:r>
            <w:proofErr w:type="spellStart"/>
            <w:r w:rsidRPr="004134F3">
              <w:rPr>
                <w:rFonts w:ascii="Tahoma" w:hAnsi="Tahoma" w:cs="Tahoma"/>
                <w:color w:val="000000"/>
                <w:sz w:val="18"/>
                <w:szCs w:val="18"/>
              </w:rPr>
              <w:t>Brillante</w:t>
            </w:r>
            <w:proofErr w:type="spellEnd"/>
            <w:r w:rsidRPr="004134F3">
              <w:rPr>
                <w:rFonts w:ascii="Tahoma" w:hAnsi="Tahoma" w:cs="Tahoma"/>
                <w:color w:val="000000"/>
                <w:sz w:val="18"/>
                <w:szCs w:val="18"/>
              </w:rPr>
              <w:t xml:space="preserve"> Award for Educational Excellence from the National Society of Hispanic MBA's in 2013.</w:t>
            </w:r>
          </w:p>
          <w:p w:rsidR="00157752" w:rsidRPr="004134F3" w:rsidRDefault="00157752" w:rsidP="00157752">
            <w:pPr>
              <w:pStyle w:val="NormalWeb"/>
              <w:shd w:val="clear" w:color="auto" w:fill="FFFFFF"/>
              <w:spacing w:before="150" w:beforeAutospacing="0" w:after="150" w:afterAutospacing="0"/>
              <w:ind w:left="144" w:right="144"/>
              <w:rPr>
                <w:rFonts w:ascii="Tahoma" w:hAnsi="Tahoma" w:cs="Tahoma"/>
                <w:color w:val="000000"/>
                <w:sz w:val="18"/>
                <w:szCs w:val="18"/>
              </w:rPr>
            </w:pPr>
            <w:r w:rsidRPr="004134F3">
              <w:rPr>
                <w:rFonts w:ascii="Tahoma" w:hAnsi="Tahoma" w:cs="Tahoma"/>
                <w:color w:val="000000"/>
                <w:sz w:val="18"/>
                <w:szCs w:val="18"/>
              </w:rPr>
              <w:t xml:space="preserve">UTSA was named the #1 ranked cyber security </w:t>
            </w:r>
            <w:proofErr w:type="gramStart"/>
            <w:r w:rsidRPr="004134F3">
              <w:rPr>
                <w:rFonts w:ascii="Tahoma" w:hAnsi="Tahoma" w:cs="Tahoma"/>
                <w:color w:val="000000"/>
                <w:sz w:val="18"/>
                <w:szCs w:val="18"/>
              </w:rPr>
              <w:t>program</w:t>
            </w:r>
            <w:proofErr w:type="gramEnd"/>
            <w:r w:rsidRPr="004134F3">
              <w:rPr>
                <w:rFonts w:ascii="Tahoma" w:hAnsi="Tahoma" w:cs="Tahoma"/>
                <w:color w:val="000000"/>
                <w:sz w:val="18"/>
                <w:szCs w:val="18"/>
              </w:rPr>
              <w:t xml:space="preserve"> in the country according to a national survey of certified information technology security professionals conducted by the </w:t>
            </w:r>
            <w:proofErr w:type="spellStart"/>
            <w:r w:rsidRPr="004134F3">
              <w:rPr>
                <w:rFonts w:ascii="Tahoma" w:hAnsi="Tahoma" w:cs="Tahoma"/>
                <w:color w:val="000000"/>
                <w:sz w:val="18"/>
                <w:szCs w:val="18"/>
              </w:rPr>
              <w:t>Ponemon</w:t>
            </w:r>
            <w:proofErr w:type="spellEnd"/>
            <w:r w:rsidRPr="004134F3">
              <w:rPr>
                <w:rFonts w:ascii="Tahoma" w:hAnsi="Tahoma" w:cs="Tahoma"/>
                <w:color w:val="000000"/>
                <w:sz w:val="18"/>
                <w:szCs w:val="18"/>
              </w:rPr>
              <w:t xml:space="preserve"> Institute. UTSA is one of 47 universities designated as a Center of Academic Excellence in Information Assurance Research by the National Security Agency and the Department of Homeland Security. UTSA has also been designated as a Center of Academic Excellence in Information Assurance/Cyber Defense education. This designation was based on the curriculum and programs in the College of Business.</w:t>
            </w:r>
          </w:p>
          <w:p w:rsidR="00157752" w:rsidRPr="004134F3" w:rsidRDefault="00157752" w:rsidP="00157752">
            <w:pPr>
              <w:pStyle w:val="NormalWeb"/>
              <w:shd w:val="clear" w:color="auto" w:fill="FFFFFF"/>
              <w:spacing w:before="150" w:beforeAutospacing="0" w:after="150" w:afterAutospacing="0"/>
              <w:ind w:left="144" w:right="144"/>
              <w:rPr>
                <w:rFonts w:ascii="Tahoma" w:hAnsi="Tahoma" w:cs="Tahoma"/>
                <w:color w:val="000000"/>
                <w:sz w:val="18"/>
                <w:szCs w:val="18"/>
              </w:rPr>
            </w:pPr>
            <w:r w:rsidRPr="004134F3">
              <w:rPr>
                <w:rFonts w:ascii="Tahoma" w:hAnsi="Tahoma" w:cs="Tahoma"/>
                <w:color w:val="000000"/>
                <w:sz w:val="18"/>
                <w:szCs w:val="18"/>
              </w:rPr>
              <w:t>The UTSA College of Business transforms students from the curious and hopeful into confident and career-ready young professionals. We aim to be the best in class by focusing on educational programs that provide both applied business and technical skills in areas of high-workforce demand as well as professional and entrepreneurial skills that help students create value for their organization and integrate into the workforce. We are a community of scholars who advance the art and science of business through rigorous and relevant research that is published in outlets of distinction and translated for practice in the classroom.</w:t>
            </w:r>
          </w:p>
          <w:tbl>
            <w:tblPr>
              <w:tblpPr w:horzAnchor="margin"/>
              <w:tblW w:w="11070" w:type="dxa"/>
              <w:tblLook w:val="04A0" w:firstRow="1" w:lastRow="0" w:firstColumn="1" w:lastColumn="0" w:noHBand="0" w:noVBand="1"/>
            </w:tblPr>
            <w:tblGrid>
              <w:gridCol w:w="4418"/>
              <w:gridCol w:w="6652"/>
            </w:tblGrid>
            <w:tr w:rsidR="00157752" w:rsidRPr="004134F3" w:rsidTr="004134F3">
              <w:trPr>
                <w:cantSplit/>
                <w:trHeight w:val="3420"/>
              </w:trPr>
              <w:tc>
                <w:tcPr>
                  <w:tcW w:w="3772" w:type="dxa"/>
                  <w:shd w:val="clear" w:color="auto" w:fill="auto"/>
                  <w:hideMark/>
                </w:tcPr>
                <w:p w:rsidR="00157752" w:rsidRPr="004134F3" w:rsidRDefault="005B7116" w:rsidP="00157752">
                  <w:r>
                    <w:rPr>
                      <w:noProof/>
                    </w:rPr>
                    <w:pict>
                      <v:shape id="Picture 6" o:spid="_x0000_i1028" type="#_x0000_t75" style="width:210pt;height:166.5pt;visibility:visible">
                        <v:imagedata r:id="rId16" o:title=""/>
                      </v:shape>
                    </w:pict>
                  </w:r>
                </w:p>
              </w:tc>
              <w:tc>
                <w:tcPr>
                  <w:tcW w:w="7298" w:type="dxa"/>
                  <w:shd w:val="clear" w:color="auto" w:fill="auto"/>
                </w:tcPr>
                <w:p w:rsidR="00157752" w:rsidRPr="004134F3" w:rsidRDefault="00157752" w:rsidP="00157752">
                  <w:pPr>
                    <w:pStyle w:val="NormalWeb"/>
                    <w:shd w:val="clear" w:color="auto" w:fill="FFFFFF"/>
                    <w:spacing w:after="150" w:afterAutospacing="0"/>
                    <w:rPr>
                      <w:rFonts w:ascii="Tahoma" w:hAnsi="Tahoma" w:cs="Tahoma"/>
                      <w:color w:val="000000"/>
                      <w:sz w:val="18"/>
                      <w:szCs w:val="18"/>
                    </w:rPr>
                  </w:pPr>
                  <w:r w:rsidRPr="004134F3">
                    <w:rPr>
                      <w:rFonts w:ascii="Tahoma" w:hAnsi="Tahoma" w:cs="Tahoma"/>
                      <w:color w:val="000000"/>
                      <w:sz w:val="18"/>
                      <w:szCs w:val="18"/>
                    </w:rPr>
                    <w:t>The College of Business is accredited by AACSB International, the Association to Advance Collegiate Schools of Business. This accreditation addresses curriculum issues, credentials of professors, student to teacher ratio issues and educational resources. The college is a member of the European Foundation for Management Development, BALAS and CLADEA.</w:t>
                  </w:r>
                </w:p>
                <w:p w:rsidR="00157752" w:rsidRPr="004134F3" w:rsidRDefault="00157752" w:rsidP="00157752">
                  <w:pPr>
                    <w:spacing w:before="100" w:beforeAutospacing="1"/>
                  </w:pPr>
                </w:p>
              </w:tc>
            </w:tr>
          </w:tbl>
          <w:p w:rsidR="00157752" w:rsidRPr="004134F3" w:rsidRDefault="00157752" w:rsidP="00157752"/>
        </w:tc>
      </w:tr>
      <w:tr w:rsidR="00157752" w:rsidRPr="004134F3" w:rsidTr="00157752">
        <w:trPr>
          <w:trHeight w:val="144"/>
          <w:jc w:val="center"/>
        </w:trPr>
        <w:tc>
          <w:tcPr>
            <w:tcW w:w="15151" w:type="dxa"/>
            <w:gridSpan w:val="4"/>
            <w:shd w:val="clear" w:color="auto" w:fill="093968"/>
          </w:tcPr>
          <w:p w:rsidR="00157752" w:rsidRPr="004134F3" w:rsidRDefault="00157752" w:rsidP="00157752">
            <w:pPr>
              <w:pStyle w:val="Footer"/>
              <w:jc w:val="center"/>
            </w:pPr>
          </w:p>
          <w:p w:rsidR="00157752" w:rsidRPr="004134F3" w:rsidRDefault="00927198" w:rsidP="00157752">
            <w:pPr>
              <w:pStyle w:val="Footer"/>
              <w:jc w:val="center"/>
              <w:rPr>
                <w:sz w:val="18"/>
              </w:rPr>
            </w:pPr>
            <w:hyperlink r:id="rId17" w:history="1">
              <w:r w:rsidR="00157752" w:rsidRPr="004134F3">
                <w:rPr>
                  <w:rStyle w:val="Hyperlink"/>
                  <w:sz w:val="18"/>
                </w:rPr>
                <w:t>© The University of Texas at San Antonio</w:t>
              </w:r>
            </w:hyperlink>
            <w:r w:rsidR="00157752" w:rsidRPr="004134F3">
              <w:rPr>
                <w:sz w:val="18"/>
              </w:rPr>
              <w:t xml:space="preserve"> | </w:t>
            </w:r>
            <w:r w:rsidR="00157752" w:rsidRPr="004134F3">
              <w:rPr>
                <w:color w:val="FFFFFF"/>
                <w:sz w:val="18"/>
              </w:rPr>
              <w:t>One UTSA Circle, San Antonio TX 78249 | Information: 210-458-4011 | UTSA Police: 210-458-4242</w:t>
            </w:r>
          </w:p>
        </w:tc>
      </w:tr>
    </w:tbl>
    <w:p w:rsidR="00915CA5" w:rsidRPr="004134F3" w:rsidRDefault="00915CA5">
      <w:pPr>
        <w:pStyle w:val="Footer"/>
        <w:jc w:val="center"/>
      </w:pPr>
    </w:p>
    <w:p w:rsidR="00915CA5" w:rsidRDefault="00915CA5">
      <w:pPr>
        <w:jc w:val="both"/>
      </w:pPr>
      <w:bookmarkStart w:id="0" w:name="_GoBack"/>
      <w:bookmarkEnd w:id="0"/>
    </w:p>
    <w:sectPr w:rsidR="00915C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198" w:rsidRDefault="00927198">
      <w:r>
        <w:separator/>
      </w:r>
    </w:p>
  </w:endnote>
  <w:endnote w:type="continuationSeparator" w:id="0">
    <w:p w:rsidR="00927198" w:rsidRDefault="00927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198" w:rsidRDefault="00927198">
      <w:r>
        <w:separator/>
      </w:r>
    </w:p>
  </w:footnote>
  <w:footnote w:type="continuationSeparator" w:id="0">
    <w:p w:rsidR="00927198" w:rsidRDefault="009271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oNotTrackMoves/>
  <w:defaultTabStop w:val="720"/>
  <w:characterSpacingControl w:val="doNotCompress"/>
  <w:savePreviewPicture/>
  <w:hdrShapeDefaults>
    <o:shapedefaults v:ext="edit" spidmax="2049">
      <o:colormru v:ext="edit" colors="#093968"/>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34F3"/>
    <w:rsid w:val="001227DA"/>
    <w:rsid w:val="00157752"/>
    <w:rsid w:val="004134F3"/>
    <w:rsid w:val="005B7116"/>
    <w:rsid w:val="00782A7B"/>
    <w:rsid w:val="00915CA5"/>
    <w:rsid w:val="00925F59"/>
    <w:rsid w:val="00927198"/>
    <w:rsid w:val="00E71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9396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563C1"/>
      <w:u w:val="single"/>
    </w:rPr>
  </w:style>
  <w:style w:type="character" w:styleId="FollowedHyperlink">
    <w:name w:val="FollowedHyperlink"/>
    <w:uiPriority w:val="99"/>
    <w:semiHidden/>
    <w:unhideWhenUsed/>
    <w:rPr>
      <w:color w:val="954F72"/>
      <w:u w:val="single"/>
    </w:rPr>
  </w:style>
  <w:style w:type="paragraph" w:customStyle="1" w:styleId="msonormal0">
    <w:name w:val="msonormal"/>
    <w:basedOn w:val="Normal"/>
    <w:uiPriority w:val="99"/>
    <w:semiHidden/>
    <w:pPr>
      <w:spacing w:before="100" w:beforeAutospacing="1" w:after="100" w:afterAutospacing="1"/>
    </w:pPr>
    <w:rPr>
      <w:rFonts w:ascii="Times New Roman" w:eastAsia="Times New Roman" w:hAnsi="Times New Roman"/>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lock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Pr>
      <w:i/>
      <w:iCs/>
    </w:rPr>
  </w:style>
  <w:style w:type="character" w:customStyle="1" w:styleId="UnresolvedMention">
    <w:name w:val="Unresolved Mention"/>
    <w:uiPriority w:val="99"/>
    <w:semiHidden/>
    <w:unhideWhenUsed/>
    <w:rsid w:val="00157752"/>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C:\GitHub\ITProjectWebWord\UTSA_AboutUs.htm" TargetMode="External"/><Relationship Id="rId17" Type="http://schemas.openxmlformats.org/officeDocument/2006/relationships/hyperlink" Target="http://utsa.edu/" TargetMode="Externa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itHub\ITProjectWebWord\UTSA_Research.ht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file:///C:\GitHub\ITProjectWebWord\UTSA_Alumni.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GitHub\ITProjectWebWord\UTSA_Home.ht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29428-5D0B-4BC1-8D5F-CFF471AFF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Links>
    <vt:vector size="30" baseType="variant">
      <vt:variant>
        <vt:i4>4718604</vt:i4>
      </vt:variant>
      <vt:variant>
        <vt:i4>12</vt:i4>
      </vt:variant>
      <vt:variant>
        <vt:i4>0</vt:i4>
      </vt:variant>
      <vt:variant>
        <vt:i4>5</vt:i4>
      </vt:variant>
      <vt:variant>
        <vt:lpwstr>http://utsa.edu/</vt:lpwstr>
      </vt:variant>
      <vt:variant>
        <vt:lpwstr/>
      </vt:variant>
      <vt:variant>
        <vt:i4>1638497</vt:i4>
      </vt:variant>
      <vt:variant>
        <vt:i4>9</vt:i4>
      </vt:variant>
      <vt:variant>
        <vt:i4>0</vt:i4>
      </vt:variant>
      <vt:variant>
        <vt:i4>5</vt:i4>
      </vt:variant>
      <vt:variant>
        <vt:lpwstr>UTSA_AboutUs.htm</vt:lpwstr>
      </vt:variant>
      <vt:variant>
        <vt:lpwstr/>
      </vt:variant>
      <vt:variant>
        <vt:i4>4980779</vt:i4>
      </vt:variant>
      <vt:variant>
        <vt:i4>6</vt:i4>
      </vt:variant>
      <vt:variant>
        <vt:i4>0</vt:i4>
      </vt:variant>
      <vt:variant>
        <vt:i4>5</vt:i4>
      </vt:variant>
      <vt:variant>
        <vt:lpwstr>UTSA_Research.htm</vt:lpwstr>
      </vt:variant>
      <vt:variant>
        <vt:lpwstr/>
      </vt:variant>
      <vt:variant>
        <vt:i4>3473497</vt:i4>
      </vt:variant>
      <vt:variant>
        <vt:i4>3</vt:i4>
      </vt:variant>
      <vt:variant>
        <vt:i4>0</vt:i4>
      </vt:variant>
      <vt:variant>
        <vt:i4>5</vt:i4>
      </vt:variant>
      <vt:variant>
        <vt:lpwstr>UTSA_Alumni.htm</vt:lpwstr>
      </vt:variant>
      <vt:variant>
        <vt:lpwstr/>
      </vt:variant>
      <vt:variant>
        <vt:i4>4849723</vt:i4>
      </vt:variant>
      <vt:variant>
        <vt:i4>0</vt:i4>
      </vt:variant>
      <vt:variant>
        <vt:i4>0</vt:i4>
      </vt:variant>
      <vt:variant>
        <vt:i4>5</vt:i4>
      </vt:variant>
      <vt:variant>
        <vt:lpwstr>UTSA_Home.htm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ankita.sahai18@gmail.com</dc:creator>
  <cp:keywords/>
  <dc:description/>
  <cp:lastModifiedBy>Surajmhatre</cp:lastModifiedBy>
  <cp:revision>4</cp:revision>
  <dcterms:created xsi:type="dcterms:W3CDTF">2018-02-13T20:21:00Z</dcterms:created>
  <dcterms:modified xsi:type="dcterms:W3CDTF">2018-02-13T20:51:00Z</dcterms:modified>
</cp:coreProperties>
</file>