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62F1" w14:textId="25B78B1D" w:rsidR="00566A24" w:rsidRDefault="00566A24" w:rsidP="00566A24">
      <w:r>
        <w:rPr>
          <w:noProof/>
        </w:rPr>
        <w:drawing>
          <wp:anchor distT="0" distB="0" distL="114300" distR="114300" simplePos="0" relativeHeight="251659264" behindDoc="0" locked="0" layoutInCell="1" allowOverlap="1" wp14:anchorId="62EABEE4" wp14:editId="3266AD62">
            <wp:simplePos x="0" y="0"/>
            <wp:positionH relativeFrom="margin">
              <wp:align>right</wp:align>
            </wp:positionH>
            <wp:positionV relativeFrom="paragraph">
              <wp:posOffset>1977</wp:posOffset>
            </wp:positionV>
            <wp:extent cx="1466850" cy="733425"/>
            <wp:effectExtent l="0" t="0" r="0" b="9525"/>
            <wp:wrapNone/>
            <wp:docPr id="158609430" name="Picture 1" descr="A black and gre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9430" name="Picture 1" descr="A black and grey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58507" w14:textId="5F8EE7F3" w:rsidR="00566A24" w:rsidRDefault="00566A24" w:rsidP="00566A24"/>
    <w:p w14:paraId="76AD5B19" w14:textId="77777777" w:rsidR="00FC40AA" w:rsidRDefault="00FC40AA" w:rsidP="000134DE">
      <w:pPr>
        <w:pStyle w:val="NoSpacing"/>
        <w:rPr>
          <w:b/>
          <w:bCs/>
        </w:rPr>
      </w:pPr>
    </w:p>
    <w:p w14:paraId="77B5AB2D" w14:textId="06E412AE" w:rsidR="000134DE" w:rsidRPr="000134DE" w:rsidRDefault="000134DE" w:rsidP="000134DE">
      <w:pPr>
        <w:pStyle w:val="NoSpacing"/>
        <w:rPr>
          <w:b/>
          <w:bCs/>
        </w:rPr>
      </w:pPr>
      <w:r w:rsidRPr="000134DE">
        <w:rPr>
          <w:b/>
          <w:bCs/>
        </w:rPr>
        <w:t>Group</w:t>
      </w:r>
    </w:p>
    <w:p w14:paraId="7A4897E7" w14:textId="160772AD" w:rsidR="000134DE" w:rsidRDefault="000134DE" w:rsidP="000134DE">
      <w:pPr>
        <w:pStyle w:val="NoSpacing"/>
        <w:numPr>
          <w:ilvl w:val="0"/>
          <w:numId w:val="1"/>
        </w:numPr>
      </w:pPr>
      <w:r w:rsidRPr="000134DE">
        <w:t>Dubai CW PG Thursday Group 6</w:t>
      </w:r>
    </w:p>
    <w:p w14:paraId="35B3759D" w14:textId="2AE8CD61" w:rsidR="000134DE" w:rsidRPr="000134DE" w:rsidRDefault="000134DE" w:rsidP="000134DE">
      <w:pPr>
        <w:pStyle w:val="NoSpacing"/>
      </w:pPr>
    </w:p>
    <w:p w14:paraId="4AAAC82D" w14:textId="1FDD30C9" w:rsidR="000134DE" w:rsidRPr="000134DE" w:rsidRDefault="000134DE" w:rsidP="000134DE">
      <w:pPr>
        <w:pStyle w:val="NoSpacing"/>
        <w:rPr>
          <w:b/>
          <w:bCs/>
        </w:rPr>
      </w:pPr>
      <w:r w:rsidRPr="000134DE">
        <w:rPr>
          <w:b/>
          <w:bCs/>
        </w:rPr>
        <w:t>Group Members</w:t>
      </w:r>
    </w:p>
    <w:p w14:paraId="2B54A4B1" w14:textId="3B2FAFF3" w:rsidR="000134DE" w:rsidRDefault="000134DE" w:rsidP="00F30B3C">
      <w:pPr>
        <w:pStyle w:val="NoSpacing"/>
        <w:numPr>
          <w:ilvl w:val="0"/>
          <w:numId w:val="1"/>
        </w:numPr>
      </w:pPr>
      <w:r>
        <w:t xml:space="preserve">Mohamed </w:t>
      </w:r>
      <w:proofErr w:type="gramStart"/>
      <w:r>
        <w:t>Aman</w:t>
      </w:r>
      <w:r w:rsidR="008E4A93">
        <w:t xml:space="preserve">  |</w:t>
      </w:r>
      <w:proofErr w:type="gramEnd"/>
      <w:r w:rsidR="00614559">
        <w:t xml:space="preserve">  </w:t>
      </w:r>
      <w:r w:rsidR="008E4A93">
        <w:t xml:space="preserve">Pratibha </w:t>
      </w:r>
      <w:proofErr w:type="spellStart"/>
      <w:r w:rsidR="008E4A93">
        <w:t>Yadubanshi</w:t>
      </w:r>
      <w:proofErr w:type="spellEnd"/>
      <w:r w:rsidR="008E4A93">
        <w:t xml:space="preserve">  </w:t>
      </w:r>
      <w:r w:rsidR="00614559">
        <w:t xml:space="preserve">|  </w:t>
      </w:r>
      <w:r>
        <w:t xml:space="preserve">Faizan </w:t>
      </w:r>
      <w:proofErr w:type="spellStart"/>
      <w:r>
        <w:t>Watare</w:t>
      </w:r>
      <w:proofErr w:type="spellEnd"/>
      <w:r w:rsidR="00614559">
        <w:t xml:space="preserve">  |  </w:t>
      </w:r>
      <w:r>
        <w:t>Fardeen Khan</w:t>
      </w:r>
    </w:p>
    <w:p w14:paraId="26D254D0" w14:textId="288C3130" w:rsidR="000134DE" w:rsidRDefault="000134DE" w:rsidP="000134DE">
      <w:pPr>
        <w:pStyle w:val="NoSpacing"/>
      </w:pPr>
    </w:p>
    <w:p w14:paraId="2B9F3CEE" w14:textId="77777777" w:rsidR="00614559" w:rsidRPr="000134DE" w:rsidRDefault="00614559" w:rsidP="000134DE">
      <w:pPr>
        <w:pStyle w:val="NoSpacing"/>
      </w:pPr>
    </w:p>
    <w:p w14:paraId="698CC490" w14:textId="2197A30C" w:rsidR="000134DE" w:rsidRPr="00240E5C" w:rsidRDefault="00566A24" w:rsidP="00240E5C">
      <w:pPr>
        <w:jc w:val="center"/>
        <w:rPr>
          <w:b/>
          <w:bCs/>
          <w:sz w:val="32"/>
          <w:szCs w:val="32"/>
          <w:u w:val="single"/>
        </w:rPr>
      </w:pPr>
      <w:r w:rsidRPr="00566A24">
        <w:rPr>
          <w:b/>
          <w:bCs/>
          <w:sz w:val="32"/>
          <w:szCs w:val="32"/>
          <w:u w:val="single"/>
        </w:rPr>
        <w:t xml:space="preserve">F21DL Coursework Part </w:t>
      </w:r>
      <w:r w:rsidR="00A83510">
        <w:rPr>
          <w:b/>
          <w:bCs/>
          <w:sz w:val="32"/>
          <w:szCs w:val="32"/>
          <w:u w:val="single"/>
        </w:rPr>
        <w:t>5</w:t>
      </w:r>
      <w:r w:rsidRPr="00566A24">
        <w:rPr>
          <w:b/>
          <w:bCs/>
          <w:sz w:val="32"/>
          <w:szCs w:val="32"/>
          <w:u w:val="single"/>
        </w:rPr>
        <w:t xml:space="preserve"> – </w:t>
      </w:r>
      <w:r w:rsidR="00A83510">
        <w:rPr>
          <w:b/>
          <w:bCs/>
          <w:sz w:val="32"/>
          <w:szCs w:val="32"/>
          <w:u w:val="single"/>
        </w:rPr>
        <w:t>Research Question</w:t>
      </w:r>
    </w:p>
    <w:p w14:paraId="2BE721BE" w14:textId="5BFF28D8" w:rsidR="001116E7" w:rsidRDefault="001116E7" w:rsidP="00C55E63">
      <w:r>
        <w:rPr>
          <w:b/>
          <w:bCs/>
        </w:rPr>
        <w:t>Question</w:t>
      </w:r>
    </w:p>
    <w:p w14:paraId="53F8D02E" w14:textId="71769CE6" w:rsidR="00C55E63" w:rsidRDefault="001116E7" w:rsidP="009F6056">
      <w:pPr>
        <w:spacing w:line="240" w:lineRule="auto"/>
      </w:pPr>
      <w:r w:rsidRPr="001116E7">
        <w:t xml:space="preserve">How can the </w:t>
      </w:r>
      <w:r w:rsidR="003522B5" w:rsidRPr="003522B5">
        <w:t>performance of a machine learning model get influenced by data balancing through augmentation and synthetic data?</w:t>
      </w:r>
      <w:r w:rsidR="007E38F1">
        <w:t xml:space="preserve"> </w:t>
      </w:r>
      <w:r w:rsidR="003522B5" w:rsidRPr="003522B5">
        <w:t xml:space="preserve">what consequences does this balancing approach have on the overall accuracy and reliability of </w:t>
      </w:r>
      <w:r w:rsidR="007E38F1">
        <w:t xml:space="preserve">the </w:t>
      </w:r>
      <w:r w:rsidR="003522B5" w:rsidRPr="003522B5">
        <w:t>dataset?</w:t>
      </w:r>
    </w:p>
    <w:p w14:paraId="40C55ACE" w14:textId="77777777" w:rsidR="001116E7" w:rsidRDefault="001116E7" w:rsidP="009F6056">
      <w:pPr>
        <w:spacing w:line="240" w:lineRule="auto"/>
      </w:pPr>
    </w:p>
    <w:p w14:paraId="20047AC5" w14:textId="77777777" w:rsidR="001116E7" w:rsidRPr="001116E7" w:rsidRDefault="001116E7" w:rsidP="001116E7">
      <w:pPr>
        <w:spacing w:line="240" w:lineRule="auto"/>
        <w:rPr>
          <w:b/>
          <w:bCs/>
        </w:rPr>
      </w:pPr>
      <w:r w:rsidRPr="001116E7">
        <w:rPr>
          <w:b/>
          <w:bCs/>
        </w:rPr>
        <w:t>Approach:</w:t>
      </w:r>
    </w:p>
    <w:p w14:paraId="3AA99A88" w14:textId="4EC0FE2B" w:rsidR="001116E7" w:rsidRDefault="0092442C" w:rsidP="001116E7">
      <w:pPr>
        <w:pStyle w:val="ListParagraph"/>
        <w:numPr>
          <w:ilvl w:val="0"/>
          <w:numId w:val="20"/>
        </w:numPr>
        <w:spacing w:line="240" w:lineRule="auto"/>
      </w:pPr>
      <w:r>
        <w:rPr>
          <w:b/>
          <w:bCs/>
        </w:rPr>
        <w:t>Exploratory Data Analysis</w:t>
      </w:r>
      <w:r w:rsidR="001116E7" w:rsidRPr="001116E7">
        <w:rPr>
          <w:b/>
          <w:bCs/>
        </w:rPr>
        <w:t>:</w:t>
      </w:r>
      <w:r w:rsidR="001116E7">
        <w:t xml:space="preserve"> Analyse and identify the specific classes that are underrepresented in the dataset.</w:t>
      </w:r>
    </w:p>
    <w:p w14:paraId="179A2EAC" w14:textId="7F2F3159" w:rsidR="001116E7" w:rsidRDefault="001116E7" w:rsidP="001116E7">
      <w:pPr>
        <w:pStyle w:val="ListParagraph"/>
        <w:numPr>
          <w:ilvl w:val="0"/>
          <w:numId w:val="20"/>
        </w:numPr>
        <w:spacing w:line="240" w:lineRule="auto"/>
      </w:pPr>
      <w:r w:rsidRPr="001116E7">
        <w:rPr>
          <w:b/>
          <w:bCs/>
        </w:rPr>
        <w:t>Balancing Techniques</w:t>
      </w:r>
      <w:r>
        <w:t xml:space="preserve">: Experiment with various data balancing techniques, such as oversampling, </w:t>
      </w:r>
      <w:r w:rsidR="005459A5">
        <w:t>under sampling</w:t>
      </w:r>
      <w:r>
        <w:t>, or using synthetic</w:t>
      </w:r>
      <w:r w:rsidR="005459A5">
        <w:t xml:space="preserve"> and augmentation</w:t>
      </w:r>
      <w:r>
        <w:t xml:space="preserve"> data generation methods.</w:t>
      </w:r>
    </w:p>
    <w:p w14:paraId="10FD391B" w14:textId="77777777" w:rsidR="001116E7" w:rsidRDefault="001116E7" w:rsidP="001116E7">
      <w:pPr>
        <w:pStyle w:val="ListParagraph"/>
        <w:numPr>
          <w:ilvl w:val="0"/>
          <w:numId w:val="20"/>
        </w:numPr>
        <w:spacing w:line="240" w:lineRule="auto"/>
      </w:pPr>
      <w:r w:rsidRPr="001116E7">
        <w:rPr>
          <w:b/>
          <w:bCs/>
        </w:rPr>
        <w:t>Model Training</w:t>
      </w:r>
      <w:r>
        <w:t>: Train machine learning models, such as decision trees or neural networks, on both the imbalanced and balanced datasets.</w:t>
      </w:r>
    </w:p>
    <w:p w14:paraId="5D847243" w14:textId="1D9B5E36" w:rsidR="001116E7" w:rsidRDefault="001116E7" w:rsidP="001116E7">
      <w:pPr>
        <w:pStyle w:val="ListParagraph"/>
        <w:numPr>
          <w:ilvl w:val="0"/>
          <w:numId w:val="20"/>
        </w:numPr>
        <w:spacing w:line="240" w:lineRule="auto"/>
      </w:pPr>
      <w:r w:rsidRPr="001116E7">
        <w:rPr>
          <w:b/>
          <w:bCs/>
        </w:rPr>
        <w:t>Performance Evaluation</w:t>
      </w:r>
      <w:r>
        <w:t>: Evaluate the impact of balancing techniques compare the accuracy, precision, recall, and F1-score of both models.</w:t>
      </w:r>
    </w:p>
    <w:p w14:paraId="3D2049AF" w14:textId="77777777" w:rsidR="001116E7" w:rsidRDefault="001116E7" w:rsidP="001116E7">
      <w:pPr>
        <w:pStyle w:val="ListParagraph"/>
        <w:numPr>
          <w:ilvl w:val="0"/>
          <w:numId w:val="20"/>
        </w:numPr>
        <w:spacing w:line="240" w:lineRule="auto"/>
      </w:pPr>
      <w:r w:rsidRPr="001116E7">
        <w:rPr>
          <w:b/>
          <w:bCs/>
        </w:rPr>
        <w:t>Generalization</w:t>
      </w:r>
      <w:r>
        <w:t>: Assess how well the models generalize to unseen data after applying the balancing strategies.</w:t>
      </w:r>
    </w:p>
    <w:p w14:paraId="41D34C2D" w14:textId="77777777" w:rsidR="001116E7" w:rsidRDefault="001116E7" w:rsidP="001116E7">
      <w:pPr>
        <w:pStyle w:val="ListParagraph"/>
        <w:spacing w:line="240" w:lineRule="auto"/>
      </w:pPr>
    </w:p>
    <w:p w14:paraId="0FFFF64F" w14:textId="77777777" w:rsidR="001116E7" w:rsidRDefault="001116E7" w:rsidP="001116E7"/>
    <w:p w14:paraId="69990133" w14:textId="77777777" w:rsidR="001116E7" w:rsidRPr="004249CE" w:rsidRDefault="001116E7" w:rsidP="001116E7">
      <w:pPr>
        <w:rPr>
          <w:b/>
          <w:bCs/>
        </w:rPr>
      </w:pPr>
      <w:r w:rsidRPr="004249CE">
        <w:rPr>
          <w:b/>
          <w:bCs/>
        </w:rPr>
        <w:t>Exploratory Data Analysis (EDA)</w:t>
      </w:r>
      <w:r>
        <w:rPr>
          <w:b/>
          <w:bCs/>
        </w:rPr>
        <w:t xml:space="preserve"> and Data Visualization</w:t>
      </w:r>
    </w:p>
    <w:p w14:paraId="1B6D3D6B" w14:textId="6B8B1D9F" w:rsidR="001116E7" w:rsidRDefault="001116E7" w:rsidP="001116E7">
      <w:r>
        <w:t xml:space="preserve">During the data analysis and visualization phase, we found that the dataset consists of 9690 images, each represented by 2304 features (48x48 pixels). The dataset consists of 10 distinct classes. </w:t>
      </w:r>
      <w:r w:rsidR="00623F0E" w:rsidRPr="00623F0E">
        <w:t>To standardize the data, we normalized it by dividing each value by 255, resulting in scaled values between 0 and 1</w:t>
      </w:r>
      <w:r>
        <w:t>. Then we visualized the dataset and found that it is indeed an imbalanced dataset.</w:t>
      </w:r>
      <w:r w:rsidR="0092442C">
        <w:t xml:space="preserve"> We identified the underrepresented classes from this table.</w:t>
      </w:r>
      <w:r>
        <w:t xml:space="preserve"> </w:t>
      </w:r>
    </w:p>
    <w:p w14:paraId="48D9F83B" w14:textId="77777777" w:rsidR="001116E7" w:rsidRDefault="001116E7" w:rsidP="007E38F1">
      <w:pPr>
        <w:jc w:val="center"/>
      </w:pPr>
      <w:r>
        <w:rPr>
          <w:noProof/>
        </w:rPr>
        <w:lastRenderedPageBreak/>
        <w:drawing>
          <wp:inline distT="0" distB="0" distL="0" distR="0" wp14:anchorId="414552C8" wp14:editId="5AB23B17">
            <wp:extent cx="4991100" cy="2419350"/>
            <wp:effectExtent l="0" t="0" r="0" b="0"/>
            <wp:docPr id="132164467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B729D0" w14:textId="77777777" w:rsidR="007E38F1" w:rsidRDefault="007E38F1" w:rsidP="007E38F1"/>
    <w:p w14:paraId="6D14B869" w14:textId="35950613" w:rsidR="001116E7" w:rsidRPr="00870D46" w:rsidRDefault="0092442C" w:rsidP="001116E7">
      <w:pPr>
        <w:rPr>
          <w:b/>
          <w:bCs/>
        </w:rPr>
      </w:pPr>
      <w:r>
        <w:rPr>
          <w:b/>
          <w:bCs/>
        </w:rPr>
        <w:t>Initial baseline scores</w:t>
      </w:r>
    </w:p>
    <w:p w14:paraId="53996323" w14:textId="79112C42" w:rsidR="0092442C" w:rsidRDefault="009273D1" w:rsidP="00AA2897">
      <w:r w:rsidRPr="009273D1">
        <w:t xml:space="preserve">To establish a baseline score, we </w:t>
      </w:r>
      <w:r>
        <w:t>implemented</w:t>
      </w:r>
      <w:r w:rsidRPr="009273D1">
        <w:t xml:space="preserve"> various classifiers on the imbalanced dataset and documented the performance metrics.</w:t>
      </w:r>
      <w:r w:rsidR="00AA2897" w:rsidRPr="00AA2897">
        <w:t xml:space="preserve"> </w:t>
      </w:r>
      <w:r w:rsidR="00AA2897">
        <w:t>These scores provide an initial assessment of classifier performance on the imbalanced dataset,</w:t>
      </w:r>
      <w:r w:rsidR="00142279" w:rsidRPr="00142279">
        <w:t xml:space="preserve"> forming the basis for future development strategies.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4"/>
        <w:gridCol w:w="1599"/>
        <w:gridCol w:w="1599"/>
        <w:gridCol w:w="1599"/>
        <w:gridCol w:w="1600"/>
      </w:tblGrid>
      <w:tr w:rsidR="0092442C" w14:paraId="1649B4F2" w14:textId="5FB23BCB" w:rsidTr="0092442C">
        <w:trPr>
          <w:trHeight w:val="402"/>
        </w:trPr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D59F2" w14:textId="77777777" w:rsidR="0092442C" w:rsidRPr="00FC3E0C" w:rsidRDefault="0092442C" w:rsidP="00C16D9E">
            <w:pPr>
              <w:rPr>
                <w:b/>
                <w:bCs/>
              </w:rPr>
            </w:pPr>
          </w:p>
        </w:tc>
        <w:tc>
          <w:tcPr>
            <w:tcW w:w="1599" w:type="dxa"/>
            <w:tcBorders>
              <w:left w:val="single" w:sz="4" w:space="0" w:color="auto"/>
            </w:tcBorders>
            <w:shd w:val="clear" w:color="auto" w:fill="BDD6EE" w:themeFill="accent5" w:themeFillTint="66"/>
            <w:vAlign w:val="center"/>
          </w:tcPr>
          <w:p w14:paraId="2724C66C" w14:textId="42AA432A" w:rsidR="0092442C" w:rsidRPr="001903FB" w:rsidRDefault="0092442C" w:rsidP="009244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Naïve Bayes</w:t>
            </w:r>
          </w:p>
        </w:tc>
        <w:tc>
          <w:tcPr>
            <w:tcW w:w="1599" w:type="dxa"/>
            <w:shd w:val="clear" w:color="auto" w:fill="BDD6EE" w:themeFill="accent5" w:themeFillTint="66"/>
            <w:vAlign w:val="center"/>
          </w:tcPr>
          <w:p w14:paraId="5BD215AF" w14:textId="7700C9B0" w:rsidR="0092442C" w:rsidRPr="001903FB" w:rsidRDefault="0092442C" w:rsidP="009244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Decision Tree</w:t>
            </w:r>
          </w:p>
        </w:tc>
        <w:tc>
          <w:tcPr>
            <w:tcW w:w="1599" w:type="dxa"/>
            <w:shd w:val="clear" w:color="auto" w:fill="BDD6EE" w:themeFill="accent5" w:themeFillTint="66"/>
            <w:vAlign w:val="center"/>
          </w:tcPr>
          <w:p w14:paraId="21495B8B" w14:textId="35F6C702" w:rsidR="0092442C" w:rsidRPr="001903FB" w:rsidRDefault="0092442C" w:rsidP="009244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Random Forest</w:t>
            </w:r>
          </w:p>
        </w:tc>
        <w:tc>
          <w:tcPr>
            <w:tcW w:w="1600" w:type="dxa"/>
            <w:shd w:val="clear" w:color="auto" w:fill="BDD6EE" w:themeFill="accent5" w:themeFillTint="66"/>
            <w:vAlign w:val="center"/>
          </w:tcPr>
          <w:p w14:paraId="53ACBCC0" w14:textId="7487650A" w:rsidR="0092442C" w:rsidRPr="001903FB" w:rsidRDefault="0092442C" w:rsidP="009244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Logistic Regression</w:t>
            </w:r>
          </w:p>
        </w:tc>
      </w:tr>
      <w:tr w:rsidR="0092442C" w14:paraId="0062201B" w14:textId="2CC218A2" w:rsidTr="0092442C">
        <w:trPr>
          <w:trHeight w:val="537"/>
        </w:trPr>
        <w:tc>
          <w:tcPr>
            <w:tcW w:w="2624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24AF6C67" w14:textId="77777777" w:rsidR="0092442C" w:rsidRDefault="0092442C" w:rsidP="00C16D9E">
            <w:r w:rsidRPr="00FC3E0C">
              <w:rPr>
                <w:b/>
                <w:bCs/>
              </w:rPr>
              <w:t>Accuracy</w:t>
            </w:r>
          </w:p>
        </w:tc>
        <w:tc>
          <w:tcPr>
            <w:tcW w:w="1599" w:type="dxa"/>
            <w:vAlign w:val="center"/>
          </w:tcPr>
          <w:p w14:paraId="78DE5FA4" w14:textId="39D0903B" w:rsidR="0092442C" w:rsidRDefault="0092442C" w:rsidP="0092442C">
            <w:pPr>
              <w:jc w:val="center"/>
            </w:pPr>
            <w:r>
              <w:t>17.2%</w:t>
            </w:r>
          </w:p>
        </w:tc>
        <w:tc>
          <w:tcPr>
            <w:tcW w:w="1599" w:type="dxa"/>
            <w:vAlign w:val="center"/>
          </w:tcPr>
          <w:p w14:paraId="06080793" w14:textId="3F9713DC" w:rsidR="0092442C" w:rsidRDefault="0092442C" w:rsidP="0092442C">
            <w:pPr>
              <w:jc w:val="center"/>
            </w:pPr>
            <w:r>
              <w:t>68.5%</w:t>
            </w:r>
          </w:p>
        </w:tc>
        <w:tc>
          <w:tcPr>
            <w:tcW w:w="1599" w:type="dxa"/>
            <w:vAlign w:val="center"/>
          </w:tcPr>
          <w:p w14:paraId="7D174294" w14:textId="2114E4B7" w:rsidR="0092442C" w:rsidRDefault="0092442C" w:rsidP="0092442C">
            <w:pPr>
              <w:jc w:val="center"/>
            </w:pPr>
            <w:r>
              <w:t>77.5%</w:t>
            </w:r>
          </w:p>
        </w:tc>
        <w:tc>
          <w:tcPr>
            <w:tcW w:w="1600" w:type="dxa"/>
            <w:vAlign w:val="center"/>
          </w:tcPr>
          <w:p w14:paraId="2D37CA61" w14:textId="3C6E6EEF" w:rsidR="0092442C" w:rsidRPr="007F5884" w:rsidRDefault="0092442C" w:rsidP="0092442C">
            <w:pPr>
              <w:jc w:val="center"/>
              <w:rPr>
                <w:highlight w:val="green"/>
              </w:rPr>
            </w:pPr>
            <w:r w:rsidRPr="007F5884">
              <w:rPr>
                <w:highlight w:val="green"/>
              </w:rPr>
              <w:t>87.9%</w:t>
            </w:r>
          </w:p>
        </w:tc>
      </w:tr>
      <w:tr w:rsidR="0092442C" w14:paraId="0044BE2C" w14:textId="4981E854" w:rsidTr="0092442C">
        <w:trPr>
          <w:trHeight w:val="537"/>
        </w:trPr>
        <w:tc>
          <w:tcPr>
            <w:tcW w:w="2624" w:type="dxa"/>
            <w:shd w:val="clear" w:color="auto" w:fill="BDD6EE" w:themeFill="accent5" w:themeFillTint="66"/>
            <w:vAlign w:val="center"/>
          </w:tcPr>
          <w:p w14:paraId="6E47364F" w14:textId="77777777" w:rsidR="0092442C" w:rsidRDefault="0092442C" w:rsidP="00C16D9E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Precision</w:t>
            </w:r>
          </w:p>
          <w:p w14:paraId="4F76547E" w14:textId="5B913FBE" w:rsidR="0092442C" w:rsidRDefault="0092442C" w:rsidP="00C16D9E">
            <w:r w:rsidRPr="00FC3E0C">
              <w:t>(weighted Average)</w:t>
            </w:r>
          </w:p>
        </w:tc>
        <w:tc>
          <w:tcPr>
            <w:tcW w:w="1599" w:type="dxa"/>
            <w:vAlign w:val="center"/>
          </w:tcPr>
          <w:p w14:paraId="099457D2" w14:textId="1139E879" w:rsidR="0092442C" w:rsidRDefault="0092442C" w:rsidP="0092442C">
            <w:pPr>
              <w:jc w:val="center"/>
            </w:pPr>
            <w:r>
              <w:t>36.7%</w:t>
            </w:r>
          </w:p>
        </w:tc>
        <w:tc>
          <w:tcPr>
            <w:tcW w:w="1599" w:type="dxa"/>
            <w:vAlign w:val="center"/>
          </w:tcPr>
          <w:p w14:paraId="1AF9C053" w14:textId="5E71D37C" w:rsidR="0092442C" w:rsidRDefault="0092442C" w:rsidP="0092442C">
            <w:pPr>
              <w:jc w:val="center"/>
            </w:pPr>
            <w:r>
              <w:t>68.6%</w:t>
            </w:r>
          </w:p>
        </w:tc>
        <w:tc>
          <w:tcPr>
            <w:tcW w:w="1599" w:type="dxa"/>
            <w:vAlign w:val="center"/>
          </w:tcPr>
          <w:p w14:paraId="7A53E9FE" w14:textId="0ED3013F" w:rsidR="0092442C" w:rsidRDefault="0092442C" w:rsidP="0092442C">
            <w:pPr>
              <w:jc w:val="center"/>
            </w:pPr>
            <w:r>
              <w:t>78.1%</w:t>
            </w:r>
          </w:p>
        </w:tc>
        <w:tc>
          <w:tcPr>
            <w:tcW w:w="1600" w:type="dxa"/>
            <w:vAlign w:val="center"/>
          </w:tcPr>
          <w:p w14:paraId="17BABECD" w14:textId="7BAAB22F" w:rsidR="0092442C" w:rsidRPr="007F5884" w:rsidRDefault="0092442C" w:rsidP="0092442C">
            <w:pPr>
              <w:jc w:val="center"/>
              <w:rPr>
                <w:highlight w:val="green"/>
              </w:rPr>
            </w:pPr>
            <w:r w:rsidRPr="007F5884">
              <w:rPr>
                <w:highlight w:val="green"/>
              </w:rPr>
              <w:t>88%</w:t>
            </w:r>
          </w:p>
        </w:tc>
      </w:tr>
      <w:tr w:rsidR="0092442C" w14:paraId="6EF02279" w14:textId="7F7DDEE3" w:rsidTr="0092442C">
        <w:trPr>
          <w:trHeight w:val="537"/>
        </w:trPr>
        <w:tc>
          <w:tcPr>
            <w:tcW w:w="2624" w:type="dxa"/>
            <w:shd w:val="clear" w:color="auto" w:fill="BDD6EE" w:themeFill="accent5" w:themeFillTint="66"/>
            <w:vAlign w:val="center"/>
          </w:tcPr>
          <w:p w14:paraId="2C72B01E" w14:textId="77777777" w:rsidR="0092442C" w:rsidRDefault="0092442C" w:rsidP="00C16D9E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Recall</w:t>
            </w:r>
          </w:p>
          <w:p w14:paraId="68404C10" w14:textId="59083F56" w:rsidR="0092442C" w:rsidRDefault="0092442C" w:rsidP="00C16D9E">
            <w:r w:rsidRPr="00FC3E0C">
              <w:t>(weighted Average)</w:t>
            </w:r>
          </w:p>
        </w:tc>
        <w:tc>
          <w:tcPr>
            <w:tcW w:w="1599" w:type="dxa"/>
            <w:vAlign w:val="center"/>
          </w:tcPr>
          <w:p w14:paraId="05B2F6DB" w14:textId="4CE9BC6E" w:rsidR="0092442C" w:rsidRDefault="0092442C" w:rsidP="0092442C">
            <w:pPr>
              <w:jc w:val="center"/>
            </w:pPr>
            <w:r>
              <w:t>17.2%</w:t>
            </w:r>
          </w:p>
        </w:tc>
        <w:tc>
          <w:tcPr>
            <w:tcW w:w="1599" w:type="dxa"/>
            <w:vAlign w:val="center"/>
          </w:tcPr>
          <w:p w14:paraId="3DB4E6C8" w14:textId="638DD348" w:rsidR="0092442C" w:rsidRDefault="0092442C" w:rsidP="0092442C">
            <w:pPr>
              <w:jc w:val="center"/>
            </w:pPr>
            <w:r>
              <w:t>68.5%</w:t>
            </w:r>
          </w:p>
        </w:tc>
        <w:tc>
          <w:tcPr>
            <w:tcW w:w="1599" w:type="dxa"/>
            <w:vAlign w:val="center"/>
          </w:tcPr>
          <w:p w14:paraId="60065B79" w14:textId="1013164F" w:rsidR="0092442C" w:rsidRDefault="0092442C" w:rsidP="0092442C">
            <w:pPr>
              <w:jc w:val="center"/>
            </w:pPr>
            <w:r>
              <w:t>77.5%</w:t>
            </w:r>
          </w:p>
        </w:tc>
        <w:tc>
          <w:tcPr>
            <w:tcW w:w="1600" w:type="dxa"/>
            <w:vAlign w:val="center"/>
          </w:tcPr>
          <w:p w14:paraId="1ADCA799" w14:textId="6D11D791" w:rsidR="0092442C" w:rsidRPr="007F5884" w:rsidRDefault="0092442C" w:rsidP="0092442C">
            <w:pPr>
              <w:jc w:val="center"/>
              <w:rPr>
                <w:highlight w:val="green"/>
              </w:rPr>
            </w:pPr>
            <w:r w:rsidRPr="007F5884">
              <w:rPr>
                <w:highlight w:val="green"/>
              </w:rPr>
              <w:t>87.9%</w:t>
            </w:r>
          </w:p>
        </w:tc>
      </w:tr>
      <w:tr w:rsidR="0092442C" w14:paraId="60FEFAB4" w14:textId="46172468" w:rsidTr="0092442C">
        <w:trPr>
          <w:trHeight w:val="537"/>
        </w:trPr>
        <w:tc>
          <w:tcPr>
            <w:tcW w:w="2624" w:type="dxa"/>
            <w:shd w:val="clear" w:color="auto" w:fill="BDD6EE" w:themeFill="accent5" w:themeFillTint="66"/>
            <w:vAlign w:val="center"/>
          </w:tcPr>
          <w:p w14:paraId="59CB827F" w14:textId="77777777" w:rsidR="0092442C" w:rsidRDefault="0092442C" w:rsidP="00C16D9E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F1-Score</w:t>
            </w:r>
          </w:p>
          <w:p w14:paraId="0D675CEB" w14:textId="17E57BCF" w:rsidR="0092442C" w:rsidRDefault="0092442C" w:rsidP="00C16D9E">
            <w:r w:rsidRPr="00FC3E0C">
              <w:t>(weighted Average)</w:t>
            </w:r>
          </w:p>
        </w:tc>
        <w:tc>
          <w:tcPr>
            <w:tcW w:w="1599" w:type="dxa"/>
            <w:vAlign w:val="center"/>
          </w:tcPr>
          <w:p w14:paraId="516458A5" w14:textId="2A034784" w:rsidR="0092442C" w:rsidRDefault="0092442C" w:rsidP="0092442C">
            <w:pPr>
              <w:jc w:val="center"/>
            </w:pPr>
            <w:r>
              <w:t>22.5%</w:t>
            </w:r>
          </w:p>
        </w:tc>
        <w:tc>
          <w:tcPr>
            <w:tcW w:w="1599" w:type="dxa"/>
            <w:vAlign w:val="center"/>
          </w:tcPr>
          <w:p w14:paraId="11A99167" w14:textId="57903390" w:rsidR="0092442C" w:rsidRDefault="0092442C" w:rsidP="0092442C">
            <w:pPr>
              <w:jc w:val="center"/>
            </w:pPr>
            <w:r>
              <w:t>68.4%</w:t>
            </w:r>
          </w:p>
        </w:tc>
        <w:tc>
          <w:tcPr>
            <w:tcW w:w="1599" w:type="dxa"/>
            <w:vAlign w:val="center"/>
          </w:tcPr>
          <w:p w14:paraId="313BDFA1" w14:textId="7D96E3B5" w:rsidR="0092442C" w:rsidRDefault="0092442C" w:rsidP="0092442C">
            <w:pPr>
              <w:jc w:val="center"/>
            </w:pPr>
            <w:r>
              <w:t>76.7%</w:t>
            </w:r>
          </w:p>
        </w:tc>
        <w:tc>
          <w:tcPr>
            <w:tcW w:w="1600" w:type="dxa"/>
            <w:vAlign w:val="center"/>
          </w:tcPr>
          <w:p w14:paraId="00DC9396" w14:textId="1E483347" w:rsidR="0092442C" w:rsidRPr="007F5884" w:rsidRDefault="0092442C" w:rsidP="0092442C">
            <w:pPr>
              <w:jc w:val="center"/>
              <w:rPr>
                <w:highlight w:val="green"/>
              </w:rPr>
            </w:pPr>
            <w:r w:rsidRPr="007F5884">
              <w:rPr>
                <w:highlight w:val="green"/>
              </w:rPr>
              <w:t>87.4%</w:t>
            </w:r>
          </w:p>
        </w:tc>
      </w:tr>
    </w:tbl>
    <w:p w14:paraId="6D835E81" w14:textId="77777777" w:rsidR="0092442C" w:rsidRDefault="0092442C" w:rsidP="001116E7"/>
    <w:p w14:paraId="0EDA2A78" w14:textId="77777777" w:rsidR="007E38F1" w:rsidRDefault="007E38F1" w:rsidP="001116E7"/>
    <w:p w14:paraId="6076D8FD" w14:textId="0A76D2E1" w:rsidR="0092442C" w:rsidRDefault="0092442C" w:rsidP="001116E7">
      <w:r w:rsidRPr="001116E7">
        <w:rPr>
          <w:b/>
          <w:bCs/>
        </w:rPr>
        <w:t>Balancing Techniques</w:t>
      </w:r>
    </w:p>
    <w:p w14:paraId="05612A39" w14:textId="6E8D413C" w:rsidR="005C12EF" w:rsidRDefault="005C12EF" w:rsidP="00864310">
      <w:r>
        <w:t xml:space="preserve">We </w:t>
      </w:r>
      <w:r w:rsidRPr="005C12EF">
        <w:t xml:space="preserve">explored various </w:t>
      </w:r>
      <w:r w:rsidR="00F05054">
        <w:t xml:space="preserve">data balancing </w:t>
      </w:r>
      <w:r w:rsidRPr="005C12EF">
        <w:t xml:space="preserve">techniques, including the utilization of augmented data and synthetic data. The following table outlines the performance metrics of different models across </w:t>
      </w:r>
      <w:r w:rsidR="00F05054" w:rsidRPr="005C12EF">
        <w:t>various</w:t>
      </w:r>
      <w:r w:rsidRPr="005C12EF">
        <w:t xml:space="preserve"> balancing approaches</w:t>
      </w:r>
      <w:r w:rsidR="00864310">
        <w:t xml:space="preserve">. </w:t>
      </w:r>
    </w:p>
    <w:p w14:paraId="294F8935" w14:textId="6AA98BB2" w:rsidR="0092442C" w:rsidRDefault="0092442C" w:rsidP="00381027">
      <w:pPr>
        <w:pStyle w:val="ListParagraph"/>
        <w:numPr>
          <w:ilvl w:val="0"/>
          <w:numId w:val="1"/>
        </w:numPr>
      </w:pPr>
      <w:r>
        <w:t>Random over sampling</w:t>
      </w:r>
    </w:p>
    <w:p w14:paraId="2CB1CCDD" w14:textId="63FE784E" w:rsidR="0092442C" w:rsidRDefault="0092442C" w:rsidP="00381027">
      <w:pPr>
        <w:pStyle w:val="ListParagraph"/>
        <w:numPr>
          <w:ilvl w:val="0"/>
          <w:numId w:val="1"/>
        </w:numPr>
      </w:pPr>
      <w:r>
        <w:t>Random under sampling</w:t>
      </w:r>
    </w:p>
    <w:p w14:paraId="066FA9E1" w14:textId="19FD1B20" w:rsidR="0092442C" w:rsidRDefault="0092442C" w:rsidP="00381027">
      <w:pPr>
        <w:pStyle w:val="ListParagraph"/>
        <w:numPr>
          <w:ilvl w:val="0"/>
          <w:numId w:val="1"/>
        </w:numPr>
      </w:pPr>
      <w:r>
        <w:t>SMOTE</w:t>
      </w:r>
    </w:p>
    <w:p w14:paraId="643A5547" w14:textId="2B880A18" w:rsidR="0017477E" w:rsidRDefault="0017477E" w:rsidP="00381027">
      <w:pPr>
        <w:pStyle w:val="ListParagraph"/>
        <w:numPr>
          <w:ilvl w:val="0"/>
          <w:numId w:val="1"/>
        </w:numPr>
      </w:pPr>
      <w:r w:rsidRPr="0017477E">
        <w:t xml:space="preserve">SMOTE + Under </w:t>
      </w:r>
      <w:proofErr w:type="gramStart"/>
      <w:r w:rsidRPr="0017477E">
        <w:t>Sampling(</w:t>
      </w:r>
      <w:proofErr w:type="gramEnd"/>
      <w:r w:rsidRPr="0017477E">
        <w:t>50%)</w:t>
      </w:r>
    </w:p>
    <w:p w14:paraId="1532BA34" w14:textId="60DDA7BD" w:rsidR="0017477E" w:rsidRDefault="0017477E" w:rsidP="00381027">
      <w:pPr>
        <w:pStyle w:val="ListParagraph"/>
        <w:numPr>
          <w:ilvl w:val="0"/>
          <w:numId w:val="1"/>
        </w:numPr>
      </w:pPr>
      <w:r>
        <w:t>SMOTEENN</w:t>
      </w:r>
    </w:p>
    <w:p w14:paraId="1158ED2F" w14:textId="230ECABB" w:rsidR="005459A5" w:rsidRDefault="005459A5" w:rsidP="001E0496">
      <w:pPr>
        <w:pStyle w:val="ListParagraph"/>
        <w:numPr>
          <w:ilvl w:val="0"/>
          <w:numId w:val="1"/>
        </w:numPr>
      </w:pPr>
      <w:r>
        <w:t xml:space="preserve">Augmentation using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ImageDataGenerator</w:t>
      </w:r>
      <w:proofErr w:type="spellEnd"/>
    </w:p>
    <w:p w14:paraId="11A6A381" w14:textId="77777777" w:rsidR="007E38F1" w:rsidRDefault="007E38F1" w:rsidP="001116E7"/>
    <w:p w14:paraId="365EBB2D" w14:textId="77777777" w:rsidR="007E38F1" w:rsidRDefault="007E38F1" w:rsidP="001116E7"/>
    <w:p w14:paraId="5C46C23A" w14:textId="0F9FDD91" w:rsidR="0017477E" w:rsidRDefault="001116E7" w:rsidP="007E38F1">
      <w:r w:rsidRPr="00244D10">
        <w:lastRenderedPageBreak/>
        <w:t>The following table presents the model's performance metrics across these different approaches:</w:t>
      </w:r>
    </w:p>
    <w:tbl>
      <w:tblPr>
        <w:tblStyle w:val="TableGrid"/>
        <w:tblW w:w="9021" w:type="dxa"/>
        <w:tblLook w:val="04A0" w:firstRow="1" w:lastRow="0" w:firstColumn="1" w:lastColumn="0" w:noHBand="0" w:noVBand="1"/>
      </w:tblPr>
      <w:tblGrid>
        <w:gridCol w:w="1529"/>
        <w:gridCol w:w="1448"/>
        <w:gridCol w:w="1208"/>
        <w:gridCol w:w="1209"/>
        <w:gridCol w:w="1209"/>
        <w:gridCol w:w="1209"/>
        <w:gridCol w:w="1209"/>
      </w:tblGrid>
      <w:tr w:rsidR="005459A5" w14:paraId="4B99D6FE" w14:textId="21A62F59" w:rsidTr="00381027">
        <w:trPr>
          <w:trHeight w:val="20"/>
        </w:trPr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E4947" w14:textId="77777777" w:rsidR="005459A5" w:rsidRDefault="005459A5" w:rsidP="005459A5">
            <w:pPr>
              <w:jc w:val="center"/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69286492" w14:textId="17FF07AD" w:rsidR="005459A5" w:rsidRDefault="006D7EC5" w:rsidP="005459A5">
            <w:pPr>
              <w:jc w:val="center"/>
            </w:pPr>
            <w:r w:rsidRPr="006D7EC5">
              <w:rPr>
                <w:b/>
                <w:bCs/>
              </w:rPr>
              <w:t>Performance</w:t>
            </w:r>
          </w:p>
        </w:tc>
        <w:tc>
          <w:tcPr>
            <w:tcW w:w="1208" w:type="dxa"/>
            <w:tcBorders>
              <w:left w:val="single" w:sz="4" w:space="0" w:color="auto"/>
            </w:tcBorders>
            <w:shd w:val="clear" w:color="auto" w:fill="BDD6EE" w:themeFill="accent5" w:themeFillTint="66"/>
            <w:vAlign w:val="center"/>
          </w:tcPr>
          <w:p w14:paraId="4DA71240" w14:textId="0CF67DAE" w:rsidR="005459A5" w:rsidRPr="00FC3E0C" w:rsidRDefault="00AD639D" w:rsidP="00AD639D">
            <w:pPr>
              <w:jc w:val="center"/>
              <w:rPr>
                <w:b/>
                <w:bCs/>
              </w:rPr>
            </w:pPr>
            <w:r w:rsidRPr="00AD639D">
              <w:rPr>
                <w:b/>
                <w:bCs/>
              </w:rPr>
              <w:t>Naïve Bayes</w:t>
            </w:r>
          </w:p>
        </w:tc>
        <w:tc>
          <w:tcPr>
            <w:tcW w:w="1209" w:type="dxa"/>
            <w:shd w:val="clear" w:color="auto" w:fill="BDD6EE" w:themeFill="accent5" w:themeFillTint="66"/>
            <w:vAlign w:val="center"/>
          </w:tcPr>
          <w:p w14:paraId="1D73F998" w14:textId="450C44F2" w:rsidR="005459A5" w:rsidRPr="00FC3E0C" w:rsidRDefault="00AD639D" w:rsidP="00545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209" w:type="dxa"/>
            <w:shd w:val="clear" w:color="auto" w:fill="BDD6EE" w:themeFill="accent5" w:themeFillTint="66"/>
            <w:vAlign w:val="center"/>
          </w:tcPr>
          <w:p w14:paraId="053AF59E" w14:textId="6573A7A7" w:rsidR="005459A5" w:rsidRPr="00FC3E0C" w:rsidRDefault="005459A5" w:rsidP="00545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Decision Tree</w:t>
            </w:r>
          </w:p>
        </w:tc>
        <w:tc>
          <w:tcPr>
            <w:tcW w:w="1209" w:type="dxa"/>
            <w:shd w:val="clear" w:color="auto" w:fill="BDD6EE" w:themeFill="accent5" w:themeFillTint="66"/>
            <w:vAlign w:val="center"/>
          </w:tcPr>
          <w:p w14:paraId="41ED671F" w14:textId="20F3B086" w:rsidR="005459A5" w:rsidRPr="00FC3E0C" w:rsidRDefault="005459A5" w:rsidP="00545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Random Forest</w:t>
            </w:r>
          </w:p>
        </w:tc>
        <w:tc>
          <w:tcPr>
            <w:tcW w:w="1209" w:type="dxa"/>
            <w:shd w:val="clear" w:color="auto" w:fill="BDD6EE" w:themeFill="accent5" w:themeFillTint="66"/>
            <w:vAlign w:val="center"/>
          </w:tcPr>
          <w:p w14:paraId="7F732772" w14:textId="3FC7CC03" w:rsidR="005459A5" w:rsidRPr="00FC3E0C" w:rsidRDefault="005459A5" w:rsidP="00545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Logistic Regression</w:t>
            </w:r>
          </w:p>
        </w:tc>
      </w:tr>
      <w:tr w:rsidR="005459A5" w14:paraId="59E69D79" w14:textId="08E00084" w:rsidTr="00AD639D">
        <w:trPr>
          <w:trHeight w:val="20"/>
        </w:trPr>
        <w:tc>
          <w:tcPr>
            <w:tcW w:w="1529" w:type="dxa"/>
            <w:vMerge w:val="restart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1B8636C7" w14:textId="7DFDB1AD" w:rsidR="005459A5" w:rsidRPr="00174731" w:rsidRDefault="0026448A" w:rsidP="005459A5">
            <w:pPr>
              <w:jc w:val="center"/>
            </w:pPr>
            <w:r w:rsidRPr="00174731">
              <w:t>Random Over Sampling</w:t>
            </w:r>
          </w:p>
        </w:tc>
        <w:tc>
          <w:tcPr>
            <w:tcW w:w="1448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67D9BA18" w14:textId="29396FE4" w:rsidR="005459A5" w:rsidRPr="00FC3E0C" w:rsidRDefault="005459A5" w:rsidP="005459A5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Accuracy</w:t>
            </w:r>
          </w:p>
        </w:tc>
        <w:tc>
          <w:tcPr>
            <w:tcW w:w="1208" w:type="dxa"/>
            <w:shd w:val="clear" w:color="auto" w:fill="FFF2CC" w:themeFill="accent4" w:themeFillTint="33"/>
            <w:vAlign w:val="center"/>
          </w:tcPr>
          <w:p w14:paraId="26C5132C" w14:textId="6BFD50CC" w:rsidR="005459A5" w:rsidRPr="00FC3E0C" w:rsidRDefault="00AD639D" w:rsidP="005459A5">
            <w:pPr>
              <w:jc w:val="center"/>
            </w:pPr>
            <w:r>
              <w:t>17.2%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717D3A66" w14:textId="5A1380AE" w:rsidR="005459A5" w:rsidRPr="00027084" w:rsidRDefault="00AD639D" w:rsidP="005459A5">
            <w:pPr>
              <w:jc w:val="center"/>
            </w:pPr>
            <w:r>
              <w:t>71.6%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6C365CD4" w14:textId="50E0D3CA" w:rsidR="005459A5" w:rsidRPr="00027084" w:rsidRDefault="003F4071" w:rsidP="005459A5">
            <w:pPr>
              <w:jc w:val="center"/>
            </w:pPr>
            <w:r>
              <w:t>67.1%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7C9421EE" w14:textId="708AF239" w:rsidR="005459A5" w:rsidRPr="00FC3E0C" w:rsidRDefault="003F4071" w:rsidP="005459A5">
            <w:pPr>
              <w:jc w:val="center"/>
            </w:pPr>
            <w:r>
              <w:t>77%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148072F7" w14:textId="3BE79153" w:rsidR="005459A5" w:rsidRPr="00FC3E0C" w:rsidRDefault="003F4071" w:rsidP="005459A5">
            <w:pPr>
              <w:jc w:val="center"/>
            </w:pPr>
            <w:r>
              <w:t>88.1%</w:t>
            </w:r>
          </w:p>
        </w:tc>
      </w:tr>
      <w:tr w:rsidR="005459A5" w14:paraId="1E9BF5B4" w14:textId="0C182DD7" w:rsidTr="00AD639D">
        <w:trPr>
          <w:trHeight w:val="20"/>
        </w:trPr>
        <w:tc>
          <w:tcPr>
            <w:tcW w:w="1529" w:type="dxa"/>
            <w:vMerge/>
            <w:shd w:val="clear" w:color="auto" w:fill="FFF2CC" w:themeFill="accent4" w:themeFillTint="33"/>
            <w:vAlign w:val="center"/>
          </w:tcPr>
          <w:p w14:paraId="1B565B51" w14:textId="77777777" w:rsidR="005459A5" w:rsidRPr="00174731" w:rsidRDefault="005459A5" w:rsidP="005459A5">
            <w:pPr>
              <w:jc w:val="center"/>
            </w:pPr>
          </w:p>
        </w:tc>
        <w:tc>
          <w:tcPr>
            <w:tcW w:w="1448" w:type="dxa"/>
            <w:shd w:val="clear" w:color="auto" w:fill="FFF2CC" w:themeFill="accent4" w:themeFillTint="33"/>
            <w:vAlign w:val="center"/>
          </w:tcPr>
          <w:p w14:paraId="0A275218" w14:textId="725E00EC" w:rsidR="005459A5" w:rsidRPr="005459A5" w:rsidRDefault="005459A5" w:rsidP="005459A5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Precision</w:t>
            </w:r>
          </w:p>
        </w:tc>
        <w:tc>
          <w:tcPr>
            <w:tcW w:w="1208" w:type="dxa"/>
            <w:shd w:val="clear" w:color="auto" w:fill="FFF2CC" w:themeFill="accent4" w:themeFillTint="33"/>
            <w:vAlign w:val="center"/>
          </w:tcPr>
          <w:p w14:paraId="21852063" w14:textId="32ED0071" w:rsidR="005459A5" w:rsidRPr="00FC3E0C" w:rsidRDefault="00AD639D" w:rsidP="005459A5">
            <w:pPr>
              <w:jc w:val="center"/>
            </w:pPr>
            <w:r>
              <w:t>36.8%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0B383C40" w14:textId="66B7B6B1" w:rsidR="005459A5" w:rsidRPr="00027084" w:rsidRDefault="00AD639D" w:rsidP="005459A5">
            <w:pPr>
              <w:jc w:val="center"/>
            </w:pPr>
            <w:r>
              <w:t>72.7%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076C2544" w14:textId="1EC3677C" w:rsidR="005459A5" w:rsidRPr="00027084" w:rsidRDefault="003F4071" w:rsidP="005459A5">
            <w:pPr>
              <w:jc w:val="center"/>
            </w:pPr>
            <w:r>
              <w:t>67%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5ADE5627" w14:textId="35224607" w:rsidR="005459A5" w:rsidRPr="00FC3E0C" w:rsidRDefault="003F4071" w:rsidP="005459A5">
            <w:pPr>
              <w:jc w:val="center"/>
            </w:pPr>
            <w:r>
              <w:t>76.9%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16A344CF" w14:textId="0C09C3DD" w:rsidR="005459A5" w:rsidRPr="00FC3E0C" w:rsidRDefault="003F4071" w:rsidP="005459A5">
            <w:pPr>
              <w:jc w:val="center"/>
            </w:pPr>
            <w:r>
              <w:t>88.3%</w:t>
            </w:r>
          </w:p>
        </w:tc>
      </w:tr>
      <w:tr w:rsidR="005459A5" w14:paraId="1772D1BB" w14:textId="61A5EB1E" w:rsidTr="00AD639D">
        <w:trPr>
          <w:trHeight w:val="20"/>
        </w:trPr>
        <w:tc>
          <w:tcPr>
            <w:tcW w:w="1529" w:type="dxa"/>
            <w:vMerge/>
            <w:shd w:val="clear" w:color="auto" w:fill="FFF2CC" w:themeFill="accent4" w:themeFillTint="33"/>
            <w:vAlign w:val="center"/>
          </w:tcPr>
          <w:p w14:paraId="7FA51DB8" w14:textId="77777777" w:rsidR="005459A5" w:rsidRPr="00174731" w:rsidRDefault="005459A5" w:rsidP="005459A5">
            <w:pPr>
              <w:jc w:val="center"/>
            </w:pPr>
          </w:p>
        </w:tc>
        <w:tc>
          <w:tcPr>
            <w:tcW w:w="1448" w:type="dxa"/>
            <w:shd w:val="clear" w:color="auto" w:fill="FFF2CC" w:themeFill="accent4" w:themeFillTint="33"/>
            <w:vAlign w:val="center"/>
          </w:tcPr>
          <w:p w14:paraId="56DAE822" w14:textId="11A19A32" w:rsidR="005459A5" w:rsidRPr="005459A5" w:rsidRDefault="005459A5" w:rsidP="005459A5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Recall</w:t>
            </w:r>
          </w:p>
        </w:tc>
        <w:tc>
          <w:tcPr>
            <w:tcW w:w="1208" w:type="dxa"/>
            <w:shd w:val="clear" w:color="auto" w:fill="FFF2CC" w:themeFill="accent4" w:themeFillTint="33"/>
            <w:vAlign w:val="center"/>
          </w:tcPr>
          <w:p w14:paraId="27084B0D" w14:textId="4671EB74" w:rsidR="005459A5" w:rsidRPr="00FC3E0C" w:rsidRDefault="00AD639D" w:rsidP="005459A5">
            <w:pPr>
              <w:jc w:val="center"/>
            </w:pPr>
            <w:r>
              <w:t>17.2%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0433FE61" w14:textId="5E68A295" w:rsidR="005459A5" w:rsidRPr="00027084" w:rsidRDefault="00AD639D" w:rsidP="005459A5">
            <w:pPr>
              <w:jc w:val="center"/>
            </w:pPr>
            <w:r>
              <w:t>71.6%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59B27BBF" w14:textId="7B1E6364" w:rsidR="005459A5" w:rsidRPr="00027084" w:rsidRDefault="003F4071" w:rsidP="005459A5">
            <w:pPr>
              <w:jc w:val="center"/>
            </w:pPr>
            <w:r>
              <w:t>67.1%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2F42242E" w14:textId="4FB43A98" w:rsidR="005459A5" w:rsidRPr="00FC3E0C" w:rsidRDefault="003F4071" w:rsidP="005459A5">
            <w:pPr>
              <w:jc w:val="center"/>
            </w:pPr>
            <w:r>
              <w:t>77%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3539C573" w14:textId="47AC7B4B" w:rsidR="005459A5" w:rsidRPr="00FC3E0C" w:rsidRDefault="003F4071" w:rsidP="005459A5">
            <w:pPr>
              <w:jc w:val="center"/>
            </w:pPr>
            <w:r>
              <w:t>88.1%</w:t>
            </w:r>
          </w:p>
        </w:tc>
      </w:tr>
      <w:tr w:rsidR="005459A5" w14:paraId="5A9B001D" w14:textId="202DCF66" w:rsidTr="00AD639D">
        <w:trPr>
          <w:trHeight w:val="20"/>
        </w:trPr>
        <w:tc>
          <w:tcPr>
            <w:tcW w:w="1529" w:type="dxa"/>
            <w:vMerge/>
            <w:shd w:val="clear" w:color="auto" w:fill="FFF2CC" w:themeFill="accent4" w:themeFillTint="33"/>
            <w:vAlign w:val="center"/>
          </w:tcPr>
          <w:p w14:paraId="50A43733" w14:textId="77777777" w:rsidR="005459A5" w:rsidRPr="00174731" w:rsidRDefault="005459A5" w:rsidP="005459A5">
            <w:pPr>
              <w:jc w:val="center"/>
            </w:pPr>
          </w:p>
        </w:tc>
        <w:tc>
          <w:tcPr>
            <w:tcW w:w="1448" w:type="dxa"/>
            <w:shd w:val="clear" w:color="auto" w:fill="FFF2CC" w:themeFill="accent4" w:themeFillTint="33"/>
            <w:vAlign w:val="center"/>
          </w:tcPr>
          <w:p w14:paraId="1F9A69C9" w14:textId="63E12DBA" w:rsidR="005459A5" w:rsidRPr="005459A5" w:rsidRDefault="005459A5" w:rsidP="005459A5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F1-Score</w:t>
            </w:r>
          </w:p>
        </w:tc>
        <w:tc>
          <w:tcPr>
            <w:tcW w:w="1208" w:type="dxa"/>
            <w:shd w:val="clear" w:color="auto" w:fill="FFF2CC" w:themeFill="accent4" w:themeFillTint="33"/>
            <w:vAlign w:val="center"/>
          </w:tcPr>
          <w:p w14:paraId="01D90E21" w14:textId="5AFAB275" w:rsidR="005459A5" w:rsidRPr="00FC3E0C" w:rsidRDefault="00AD639D" w:rsidP="005459A5">
            <w:pPr>
              <w:jc w:val="center"/>
            </w:pPr>
            <w:r>
              <w:t>22.5%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7EFFADC0" w14:textId="79C6C970" w:rsidR="005459A5" w:rsidRPr="00027084" w:rsidRDefault="00AD639D" w:rsidP="005459A5">
            <w:pPr>
              <w:jc w:val="center"/>
            </w:pPr>
            <w:r>
              <w:t>71.40%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31B98D93" w14:textId="79EA8A7F" w:rsidR="005459A5" w:rsidRPr="00027084" w:rsidRDefault="003F4071" w:rsidP="005459A5">
            <w:pPr>
              <w:jc w:val="center"/>
            </w:pPr>
            <w:r>
              <w:t>67%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3678FD52" w14:textId="721EA71A" w:rsidR="005459A5" w:rsidRPr="00FC3E0C" w:rsidRDefault="003F4071" w:rsidP="005459A5">
            <w:pPr>
              <w:jc w:val="center"/>
            </w:pPr>
            <w:r>
              <w:t>76.1%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187A4F87" w14:textId="2FCE4E18" w:rsidR="005459A5" w:rsidRPr="00FC3E0C" w:rsidRDefault="003F4071" w:rsidP="005459A5">
            <w:pPr>
              <w:jc w:val="center"/>
            </w:pPr>
            <w:r>
              <w:t>87.9%</w:t>
            </w:r>
          </w:p>
        </w:tc>
      </w:tr>
      <w:tr w:rsidR="005459A5" w14:paraId="6F133AD1" w14:textId="53142FD6" w:rsidTr="00AD639D">
        <w:trPr>
          <w:trHeight w:val="20"/>
        </w:trPr>
        <w:tc>
          <w:tcPr>
            <w:tcW w:w="1529" w:type="dxa"/>
            <w:vMerge w:val="restart"/>
            <w:shd w:val="clear" w:color="auto" w:fill="EDEDED" w:themeFill="accent3" w:themeFillTint="33"/>
            <w:vAlign w:val="center"/>
          </w:tcPr>
          <w:p w14:paraId="09CCA79A" w14:textId="520564C0" w:rsidR="005459A5" w:rsidRPr="00174731" w:rsidRDefault="0026448A" w:rsidP="005459A5">
            <w:pPr>
              <w:jc w:val="center"/>
            </w:pPr>
            <w:r w:rsidRPr="00174731">
              <w:t>Random Under Sampling</w:t>
            </w:r>
          </w:p>
        </w:tc>
        <w:tc>
          <w:tcPr>
            <w:tcW w:w="1448" w:type="dxa"/>
            <w:shd w:val="clear" w:color="auto" w:fill="EDEDED" w:themeFill="accent3" w:themeFillTint="33"/>
            <w:vAlign w:val="center"/>
          </w:tcPr>
          <w:p w14:paraId="73871955" w14:textId="03AC7337" w:rsidR="005459A5" w:rsidRPr="00FC3E0C" w:rsidRDefault="005459A5" w:rsidP="005459A5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Accuracy</w:t>
            </w:r>
          </w:p>
        </w:tc>
        <w:tc>
          <w:tcPr>
            <w:tcW w:w="1208" w:type="dxa"/>
            <w:shd w:val="clear" w:color="auto" w:fill="EDEDED" w:themeFill="accent3" w:themeFillTint="33"/>
            <w:vAlign w:val="center"/>
          </w:tcPr>
          <w:p w14:paraId="20E3C233" w14:textId="13D36ACB" w:rsidR="005459A5" w:rsidRPr="00FC3E0C" w:rsidRDefault="00AD639D" w:rsidP="005459A5">
            <w:pPr>
              <w:jc w:val="center"/>
            </w:pPr>
            <w:r>
              <w:t>15.7%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5C9DDCCB" w14:textId="5C045DD9" w:rsidR="005459A5" w:rsidRPr="00027084" w:rsidRDefault="00AD639D" w:rsidP="005459A5">
            <w:pPr>
              <w:jc w:val="center"/>
            </w:pPr>
            <w:r>
              <w:t>44.1%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2F2C2F6A" w14:textId="677C6CF8" w:rsidR="005459A5" w:rsidRPr="00027084" w:rsidRDefault="003F4071" w:rsidP="005459A5">
            <w:pPr>
              <w:jc w:val="center"/>
            </w:pPr>
            <w:r>
              <w:t>53.5%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4D23BCEA" w14:textId="63E5E4E4" w:rsidR="005459A5" w:rsidRPr="00FC3E0C" w:rsidRDefault="003F4071" w:rsidP="005459A5">
            <w:pPr>
              <w:jc w:val="center"/>
            </w:pPr>
            <w:r>
              <w:t>65.5%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487C0F4A" w14:textId="7BB69B2F" w:rsidR="005459A5" w:rsidRPr="00FC3E0C" w:rsidRDefault="003F4071" w:rsidP="005459A5">
            <w:pPr>
              <w:jc w:val="center"/>
            </w:pPr>
            <w:r>
              <w:t>82%</w:t>
            </w:r>
          </w:p>
        </w:tc>
      </w:tr>
      <w:tr w:rsidR="005459A5" w14:paraId="0DED52FF" w14:textId="4FC679BA" w:rsidTr="00AD639D">
        <w:trPr>
          <w:trHeight w:val="20"/>
        </w:trPr>
        <w:tc>
          <w:tcPr>
            <w:tcW w:w="1529" w:type="dxa"/>
            <w:vMerge/>
            <w:shd w:val="clear" w:color="auto" w:fill="EDEDED" w:themeFill="accent3" w:themeFillTint="33"/>
            <w:vAlign w:val="center"/>
          </w:tcPr>
          <w:p w14:paraId="6C70AF31" w14:textId="77777777" w:rsidR="005459A5" w:rsidRPr="00174731" w:rsidRDefault="005459A5" w:rsidP="005459A5">
            <w:pPr>
              <w:jc w:val="center"/>
            </w:pPr>
          </w:p>
        </w:tc>
        <w:tc>
          <w:tcPr>
            <w:tcW w:w="1448" w:type="dxa"/>
            <w:shd w:val="clear" w:color="auto" w:fill="EDEDED" w:themeFill="accent3" w:themeFillTint="33"/>
            <w:vAlign w:val="center"/>
          </w:tcPr>
          <w:p w14:paraId="4FC44DA6" w14:textId="15A4C044" w:rsidR="005459A5" w:rsidRPr="00FC3E0C" w:rsidRDefault="005459A5" w:rsidP="005459A5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Precision</w:t>
            </w:r>
          </w:p>
        </w:tc>
        <w:tc>
          <w:tcPr>
            <w:tcW w:w="1208" w:type="dxa"/>
            <w:shd w:val="clear" w:color="auto" w:fill="EDEDED" w:themeFill="accent3" w:themeFillTint="33"/>
            <w:vAlign w:val="center"/>
          </w:tcPr>
          <w:p w14:paraId="38E3BE89" w14:textId="0A441197" w:rsidR="005459A5" w:rsidRPr="00FC3E0C" w:rsidRDefault="00AD639D" w:rsidP="005459A5">
            <w:pPr>
              <w:jc w:val="center"/>
            </w:pPr>
            <w:r>
              <w:t>32.8%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14115075" w14:textId="3AE6B204" w:rsidR="005459A5" w:rsidRPr="00027084" w:rsidRDefault="00AD639D" w:rsidP="005459A5">
            <w:pPr>
              <w:jc w:val="center"/>
            </w:pPr>
            <w:r>
              <w:t>52.8%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7748654D" w14:textId="374C4AFC" w:rsidR="005459A5" w:rsidRPr="00027084" w:rsidRDefault="003F4071" w:rsidP="005459A5">
            <w:pPr>
              <w:jc w:val="center"/>
            </w:pPr>
            <w:r>
              <w:t>56.5%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2F634225" w14:textId="1640FB91" w:rsidR="005459A5" w:rsidRPr="00FC3E0C" w:rsidRDefault="003F4071" w:rsidP="005459A5">
            <w:pPr>
              <w:jc w:val="center"/>
            </w:pPr>
            <w:r>
              <w:t>67.8%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0C38B4A2" w14:textId="286F86E2" w:rsidR="005459A5" w:rsidRPr="00FC3E0C" w:rsidRDefault="003F4071" w:rsidP="005459A5">
            <w:pPr>
              <w:jc w:val="center"/>
            </w:pPr>
            <w:r>
              <w:t>83.5%</w:t>
            </w:r>
          </w:p>
        </w:tc>
      </w:tr>
      <w:tr w:rsidR="005459A5" w14:paraId="6C88BCF2" w14:textId="19D3AC7C" w:rsidTr="00AD639D">
        <w:trPr>
          <w:trHeight w:val="20"/>
        </w:trPr>
        <w:tc>
          <w:tcPr>
            <w:tcW w:w="1529" w:type="dxa"/>
            <w:vMerge/>
            <w:shd w:val="clear" w:color="auto" w:fill="EDEDED" w:themeFill="accent3" w:themeFillTint="33"/>
            <w:vAlign w:val="center"/>
          </w:tcPr>
          <w:p w14:paraId="23BAEF63" w14:textId="77777777" w:rsidR="005459A5" w:rsidRPr="00174731" w:rsidRDefault="005459A5" w:rsidP="005459A5">
            <w:pPr>
              <w:jc w:val="center"/>
            </w:pPr>
          </w:p>
        </w:tc>
        <w:tc>
          <w:tcPr>
            <w:tcW w:w="1448" w:type="dxa"/>
            <w:shd w:val="clear" w:color="auto" w:fill="EDEDED" w:themeFill="accent3" w:themeFillTint="33"/>
            <w:vAlign w:val="center"/>
          </w:tcPr>
          <w:p w14:paraId="6495B409" w14:textId="53634E2D" w:rsidR="005459A5" w:rsidRPr="00FC3E0C" w:rsidRDefault="005459A5" w:rsidP="005459A5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Recall</w:t>
            </w:r>
          </w:p>
        </w:tc>
        <w:tc>
          <w:tcPr>
            <w:tcW w:w="1208" w:type="dxa"/>
            <w:shd w:val="clear" w:color="auto" w:fill="EDEDED" w:themeFill="accent3" w:themeFillTint="33"/>
            <w:vAlign w:val="center"/>
          </w:tcPr>
          <w:p w14:paraId="5E28AE56" w14:textId="4C5A3FFC" w:rsidR="005459A5" w:rsidRPr="00FC3E0C" w:rsidRDefault="00AD639D" w:rsidP="005459A5">
            <w:pPr>
              <w:jc w:val="center"/>
            </w:pPr>
            <w:r>
              <w:t>15.7%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59B4F6C0" w14:textId="21EBCB23" w:rsidR="005459A5" w:rsidRPr="00027084" w:rsidRDefault="00AD639D" w:rsidP="005459A5">
            <w:pPr>
              <w:jc w:val="center"/>
            </w:pPr>
            <w:r>
              <w:t>44.1%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0E6B17F8" w14:textId="5EF35A48" w:rsidR="005459A5" w:rsidRPr="00027084" w:rsidRDefault="003F4071" w:rsidP="005459A5">
            <w:pPr>
              <w:jc w:val="center"/>
            </w:pPr>
            <w:r>
              <w:t>53.5%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3D832E01" w14:textId="25726D70" w:rsidR="005459A5" w:rsidRPr="00FC3E0C" w:rsidRDefault="003F4071" w:rsidP="005459A5">
            <w:pPr>
              <w:jc w:val="center"/>
            </w:pPr>
            <w:r>
              <w:t>65.5%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688CC50C" w14:textId="654E77C0" w:rsidR="005459A5" w:rsidRPr="00FC3E0C" w:rsidRDefault="003F4071" w:rsidP="005459A5">
            <w:pPr>
              <w:jc w:val="center"/>
            </w:pPr>
            <w:r>
              <w:t>82%</w:t>
            </w:r>
          </w:p>
        </w:tc>
      </w:tr>
      <w:tr w:rsidR="005459A5" w14:paraId="3786A13A" w14:textId="33FDF3A3" w:rsidTr="00AD639D">
        <w:trPr>
          <w:trHeight w:val="20"/>
        </w:trPr>
        <w:tc>
          <w:tcPr>
            <w:tcW w:w="1529" w:type="dxa"/>
            <w:vMerge/>
            <w:shd w:val="clear" w:color="auto" w:fill="EDEDED" w:themeFill="accent3" w:themeFillTint="33"/>
            <w:vAlign w:val="center"/>
          </w:tcPr>
          <w:p w14:paraId="49D389CA" w14:textId="77777777" w:rsidR="005459A5" w:rsidRPr="00174731" w:rsidRDefault="005459A5" w:rsidP="005459A5">
            <w:pPr>
              <w:jc w:val="center"/>
            </w:pPr>
          </w:p>
        </w:tc>
        <w:tc>
          <w:tcPr>
            <w:tcW w:w="1448" w:type="dxa"/>
            <w:shd w:val="clear" w:color="auto" w:fill="EDEDED" w:themeFill="accent3" w:themeFillTint="33"/>
            <w:vAlign w:val="center"/>
          </w:tcPr>
          <w:p w14:paraId="54C56EEC" w14:textId="593E65C8" w:rsidR="005459A5" w:rsidRPr="00FC3E0C" w:rsidRDefault="005459A5" w:rsidP="005459A5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F1-Score</w:t>
            </w:r>
          </w:p>
        </w:tc>
        <w:tc>
          <w:tcPr>
            <w:tcW w:w="1208" w:type="dxa"/>
            <w:shd w:val="clear" w:color="auto" w:fill="EDEDED" w:themeFill="accent3" w:themeFillTint="33"/>
            <w:vAlign w:val="center"/>
          </w:tcPr>
          <w:p w14:paraId="353D39DD" w14:textId="4708A95B" w:rsidR="005459A5" w:rsidRPr="00FC3E0C" w:rsidRDefault="00AD639D" w:rsidP="005459A5">
            <w:pPr>
              <w:jc w:val="center"/>
            </w:pPr>
            <w:r>
              <w:t>19.6%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08E19CDE" w14:textId="3CE9B02F" w:rsidR="005459A5" w:rsidRPr="00027084" w:rsidRDefault="00AD639D" w:rsidP="005459A5">
            <w:pPr>
              <w:jc w:val="center"/>
            </w:pPr>
            <w:r>
              <w:t>46.4%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524BB25C" w14:textId="49E16C21" w:rsidR="005459A5" w:rsidRPr="00027084" w:rsidRDefault="003F4071" w:rsidP="005459A5">
            <w:pPr>
              <w:jc w:val="center"/>
            </w:pPr>
            <w:r>
              <w:t>54.4%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3D0658BA" w14:textId="0089BD2E" w:rsidR="005459A5" w:rsidRPr="00FC3E0C" w:rsidRDefault="003F4071" w:rsidP="005459A5">
            <w:pPr>
              <w:jc w:val="center"/>
            </w:pPr>
            <w:r>
              <w:t>65.8%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30788DAE" w14:textId="61928936" w:rsidR="005459A5" w:rsidRPr="00FC3E0C" w:rsidRDefault="003F4071" w:rsidP="005459A5">
            <w:pPr>
              <w:jc w:val="center"/>
            </w:pPr>
            <w:r>
              <w:t>82.2%</w:t>
            </w:r>
          </w:p>
        </w:tc>
      </w:tr>
      <w:tr w:rsidR="005459A5" w14:paraId="701615FE" w14:textId="248F60DD" w:rsidTr="00AD639D">
        <w:trPr>
          <w:trHeight w:val="20"/>
        </w:trPr>
        <w:tc>
          <w:tcPr>
            <w:tcW w:w="1529" w:type="dxa"/>
            <w:vMerge w:val="restart"/>
            <w:shd w:val="clear" w:color="auto" w:fill="FFF2CC" w:themeFill="accent4" w:themeFillTint="33"/>
            <w:vAlign w:val="center"/>
          </w:tcPr>
          <w:p w14:paraId="44116D61" w14:textId="68F4B4A5" w:rsidR="005459A5" w:rsidRPr="00174731" w:rsidRDefault="0026448A" w:rsidP="005459A5">
            <w:pPr>
              <w:jc w:val="center"/>
            </w:pPr>
            <w:r w:rsidRPr="00174731">
              <w:t>SMOTE</w:t>
            </w:r>
          </w:p>
        </w:tc>
        <w:tc>
          <w:tcPr>
            <w:tcW w:w="1448" w:type="dxa"/>
            <w:shd w:val="clear" w:color="auto" w:fill="FFF2CC" w:themeFill="accent4" w:themeFillTint="33"/>
            <w:vAlign w:val="center"/>
          </w:tcPr>
          <w:p w14:paraId="062A8A24" w14:textId="70C1561C" w:rsidR="005459A5" w:rsidRPr="00FC3E0C" w:rsidRDefault="005459A5" w:rsidP="005459A5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Accuracy</w:t>
            </w:r>
          </w:p>
        </w:tc>
        <w:tc>
          <w:tcPr>
            <w:tcW w:w="1208" w:type="dxa"/>
            <w:shd w:val="clear" w:color="auto" w:fill="FFF2CC" w:themeFill="accent4" w:themeFillTint="33"/>
            <w:vAlign w:val="center"/>
          </w:tcPr>
          <w:p w14:paraId="29023AA1" w14:textId="1BBEE8F3" w:rsidR="005459A5" w:rsidRPr="00FC3E0C" w:rsidRDefault="00AD639D" w:rsidP="005459A5">
            <w:pPr>
              <w:jc w:val="center"/>
            </w:pPr>
            <w:r>
              <w:t>17.8%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55900B21" w14:textId="27C34733" w:rsidR="005459A5" w:rsidRPr="00027084" w:rsidRDefault="00AD639D" w:rsidP="005459A5">
            <w:pPr>
              <w:jc w:val="center"/>
            </w:pPr>
            <w:r>
              <w:t>71.1%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1207C643" w14:textId="702BB53E" w:rsidR="005459A5" w:rsidRPr="00027084" w:rsidRDefault="003F4071" w:rsidP="005459A5">
            <w:pPr>
              <w:jc w:val="center"/>
            </w:pPr>
            <w:r>
              <w:t>69.5%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4F4DA093" w14:textId="586A5983" w:rsidR="005459A5" w:rsidRPr="00FC3E0C" w:rsidRDefault="003F4071" w:rsidP="005459A5">
            <w:pPr>
              <w:jc w:val="center"/>
            </w:pPr>
            <w:r>
              <w:t>77.1%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2B83B549" w14:textId="2DDADD53" w:rsidR="005459A5" w:rsidRPr="00FC3E0C" w:rsidRDefault="003F4071" w:rsidP="005459A5">
            <w:pPr>
              <w:jc w:val="center"/>
            </w:pPr>
            <w:r>
              <w:t>87.7%</w:t>
            </w:r>
          </w:p>
        </w:tc>
      </w:tr>
      <w:tr w:rsidR="005459A5" w14:paraId="40464974" w14:textId="74944431" w:rsidTr="00AD639D">
        <w:trPr>
          <w:trHeight w:val="20"/>
        </w:trPr>
        <w:tc>
          <w:tcPr>
            <w:tcW w:w="1529" w:type="dxa"/>
            <w:vMerge/>
            <w:shd w:val="clear" w:color="auto" w:fill="FFF2CC" w:themeFill="accent4" w:themeFillTint="33"/>
            <w:vAlign w:val="center"/>
          </w:tcPr>
          <w:p w14:paraId="6CF81641" w14:textId="77777777" w:rsidR="005459A5" w:rsidRPr="00174731" w:rsidRDefault="005459A5" w:rsidP="005459A5">
            <w:pPr>
              <w:jc w:val="center"/>
            </w:pPr>
          </w:p>
        </w:tc>
        <w:tc>
          <w:tcPr>
            <w:tcW w:w="1448" w:type="dxa"/>
            <w:shd w:val="clear" w:color="auto" w:fill="FFF2CC" w:themeFill="accent4" w:themeFillTint="33"/>
            <w:vAlign w:val="center"/>
          </w:tcPr>
          <w:p w14:paraId="1A56B560" w14:textId="53C94F67" w:rsidR="005459A5" w:rsidRPr="00FC3E0C" w:rsidRDefault="005459A5" w:rsidP="005459A5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Precision</w:t>
            </w:r>
          </w:p>
        </w:tc>
        <w:tc>
          <w:tcPr>
            <w:tcW w:w="1208" w:type="dxa"/>
            <w:shd w:val="clear" w:color="auto" w:fill="FFF2CC" w:themeFill="accent4" w:themeFillTint="33"/>
            <w:vAlign w:val="center"/>
          </w:tcPr>
          <w:p w14:paraId="0B78E058" w14:textId="6B197F66" w:rsidR="005459A5" w:rsidRPr="00FC3E0C" w:rsidRDefault="00AD639D" w:rsidP="005459A5">
            <w:pPr>
              <w:jc w:val="center"/>
            </w:pPr>
            <w:r>
              <w:t>36.4%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374359D9" w14:textId="0F6AF541" w:rsidR="005459A5" w:rsidRPr="00027084" w:rsidRDefault="00AD639D" w:rsidP="005459A5">
            <w:pPr>
              <w:jc w:val="center"/>
            </w:pPr>
            <w:r>
              <w:t>71.7%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2DDAB76B" w14:textId="58364454" w:rsidR="005459A5" w:rsidRPr="00027084" w:rsidRDefault="003F4071" w:rsidP="005459A5">
            <w:pPr>
              <w:jc w:val="center"/>
            </w:pPr>
            <w:r>
              <w:t>69.8%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3ABB58B1" w14:textId="29A699BC" w:rsidR="005459A5" w:rsidRPr="00FC3E0C" w:rsidRDefault="003F4071" w:rsidP="005459A5">
            <w:pPr>
              <w:jc w:val="center"/>
            </w:pPr>
            <w:r>
              <w:t>77.5%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7708F54C" w14:textId="055382E3" w:rsidR="005459A5" w:rsidRPr="00FC3E0C" w:rsidRDefault="003F4071" w:rsidP="005459A5">
            <w:pPr>
              <w:jc w:val="center"/>
            </w:pPr>
            <w:r>
              <w:t>88%</w:t>
            </w:r>
          </w:p>
        </w:tc>
      </w:tr>
      <w:tr w:rsidR="005459A5" w14:paraId="591FC57D" w14:textId="443E320D" w:rsidTr="00AD639D">
        <w:trPr>
          <w:trHeight w:val="20"/>
        </w:trPr>
        <w:tc>
          <w:tcPr>
            <w:tcW w:w="1529" w:type="dxa"/>
            <w:vMerge/>
            <w:shd w:val="clear" w:color="auto" w:fill="FFF2CC" w:themeFill="accent4" w:themeFillTint="33"/>
            <w:vAlign w:val="center"/>
          </w:tcPr>
          <w:p w14:paraId="20D22584" w14:textId="77777777" w:rsidR="005459A5" w:rsidRPr="00174731" w:rsidRDefault="005459A5" w:rsidP="005459A5">
            <w:pPr>
              <w:jc w:val="center"/>
            </w:pPr>
          </w:p>
        </w:tc>
        <w:tc>
          <w:tcPr>
            <w:tcW w:w="1448" w:type="dxa"/>
            <w:shd w:val="clear" w:color="auto" w:fill="FFF2CC" w:themeFill="accent4" w:themeFillTint="33"/>
            <w:vAlign w:val="center"/>
          </w:tcPr>
          <w:p w14:paraId="637CC819" w14:textId="2EF24F1F" w:rsidR="005459A5" w:rsidRPr="00FC3E0C" w:rsidRDefault="005459A5" w:rsidP="005459A5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Recall</w:t>
            </w:r>
          </w:p>
        </w:tc>
        <w:tc>
          <w:tcPr>
            <w:tcW w:w="1208" w:type="dxa"/>
            <w:shd w:val="clear" w:color="auto" w:fill="FFF2CC" w:themeFill="accent4" w:themeFillTint="33"/>
            <w:vAlign w:val="center"/>
          </w:tcPr>
          <w:p w14:paraId="45154292" w14:textId="70DDCA3D" w:rsidR="005459A5" w:rsidRPr="00FC3E0C" w:rsidRDefault="00AD639D" w:rsidP="005459A5">
            <w:pPr>
              <w:jc w:val="center"/>
            </w:pPr>
            <w:r>
              <w:t>18.8%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5BA7AC8F" w14:textId="0DFB11F4" w:rsidR="005459A5" w:rsidRPr="00027084" w:rsidRDefault="00AD639D" w:rsidP="005459A5">
            <w:pPr>
              <w:jc w:val="center"/>
            </w:pPr>
            <w:r>
              <w:t>71.1%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4A93DBC4" w14:textId="6C89B6A7" w:rsidR="005459A5" w:rsidRPr="00027084" w:rsidRDefault="003F4071" w:rsidP="005459A5">
            <w:pPr>
              <w:jc w:val="center"/>
            </w:pPr>
            <w:r>
              <w:t>69.5%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2562C4AC" w14:textId="6BD49D58" w:rsidR="005459A5" w:rsidRPr="00FC3E0C" w:rsidRDefault="003F4071" w:rsidP="005459A5">
            <w:pPr>
              <w:jc w:val="center"/>
            </w:pPr>
            <w:r>
              <w:t>77.1%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211303C0" w14:textId="278F296C" w:rsidR="005459A5" w:rsidRPr="00FC3E0C" w:rsidRDefault="003F4071" w:rsidP="005459A5">
            <w:pPr>
              <w:jc w:val="center"/>
            </w:pPr>
            <w:r>
              <w:t>87.7%</w:t>
            </w:r>
          </w:p>
        </w:tc>
      </w:tr>
      <w:tr w:rsidR="005459A5" w14:paraId="7D8495C4" w14:textId="0953B02E" w:rsidTr="00AD639D">
        <w:trPr>
          <w:trHeight w:val="20"/>
        </w:trPr>
        <w:tc>
          <w:tcPr>
            <w:tcW w:w="1529" w:type="dxa"/>
            <w:vMerge/>
            <w:shd w:val="clear" w:color="auto" w:fill="FFF2CC" w:themeFill="accent4" w:themeFillTint="33"/>
            <w:vAlign w:val="center"/>
          </w:tcPr>
          <w:p w14:paraId="64CA55EE" w14:textId="77777777" w:rsidR="005459A5" w:rsidRPr="00174731" w:rsidRDefault="005459A5" w:rsidP="005459A5">
            <w:pPr>
              <w:jc w:val="center"/>
            </w:pPr>
          </w:p>
        </w:tc>
        <w:tc>
          <w:tcPr>
            <w:tcW w:w="1448" w:type="dxa"/>
            <w:shd w:val="clear" w:color="auto" w:fill="FFF2CC" w:themeFill="accent4" w:themeFillTint="33"/>
            <w:vAlign w:val="center"/>
          </w:tcPr>
          <w:p w14:paraId="32E81F6F" w14:textId="0AC5E40C" w:rsidR="005459A5" w:rsidRPr="00FC3E0C" w:rsidRDefault="005459A5" w:rsidP="005459A5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F1-Score</w:t>
            </w:r>
          </w:p>
        </w:tc>
        <w:tc>
          <w:tcPr>
            <w:tcW w:w="1208" w:type="dxa"/>
            <w:shd w:val="clear" w:color="auto" w:fill="FFF2CC" w:themeFill="accent4" w:themeFillTint="33"/>
            <w:vAlign w:val="center"/>
          </w:tcPr>
          <w:p w14:paraId="0E0AA2B2" w14:textId="24A512C7" w:rsidR="005459A5" w:rsidRPr="00FC3E0C" w:rsidRDefault="00AD639D" w:rsidP="005459A5">
            <w:pPr>
              <w:jc w:val="center"/>
            </w:pPr>
            <w:r>
              <w:t>22.5%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49103113" w14:textId="4B808F1C" w:rsidR="005459A5" w:rsidRPr="00027084" w:rsidRDefault="00AD639D" w:rsidP="005459A5">
            <w:pPr>
              <w:jc w:val="center"/>
            </w:pPr>
            <w:r>
              <w:t>70.8%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0D377867" w14:textId="3D2AE208" w:rsidR="005459A5" w:rsidRPr="00027084" w:rsidRDefault="003F4071" w:rsidP="005459A5">
            <w:pPr>
              <w:jc w:val="center"/>
            </w:pPr>
            <w:r>
              <w:t>69.4%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2412BA5F" w14:textId="75BEBB17" w:rsidR="005459A5" w:rsidRPr="00FC3E0C" w:rsidRDefault="003F4071" w:rsidP="005459A5">
            <w:pPr>
              <w:jc w:val="center"/>
            </w:pPr>
            <w:r>
              <w:t>76.4%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6A9A7B12" w14:textId="0F846529" w:rsidR="005459A5" w:rsidRPr="00FC3E0C" w:rsidRDefault="003F4071" w:rsidP="005459A5">
            <w:pPr>
              <w:jc w:val="center"/>
            </w:pPr>
            <w:r>
              <w:t>87.5%</w:t>
            </w:r>
          </w:p>
        </w:tc>
      </w:tr>
      <w:tr w:rsidR="005459A5" w14:paraId="6D4708A0" w14:textId="63FC910D" w:rsidTr="00AD639D">
        <w:trPr>
          <w:trHeight w:val="20"/>
        </w:trPr>
        <w:tc>
          <w:tcPr>
            <w:tcW w:w="1529" w:type="dxa"/>
            <w:vMerge w:val="restart"/>
            <w:shd w:val="clear" w:color="auto" w:fill="EDEDED" w:themeFill="accent3" w:themeFillTint="33"/>
            <w:vAlign w:val="center"/>
          </w:tcPr>
          <w:p w14:paraId="009568BF" w14:textId="2D8DAD12" w:rsidR="005459A5" w:rsidRPr="00174731" w:rsidRDefault="0026448A" w:rsidP="005459A5">
            <w:pPr>
              <w:jc w:val="center"/>
            </w:pPr>
            <w:r w:rsidRPr="00174731">
              <w:t>SMOTE + Under Sampling</w:t>
            </w:r>
          </w:p>
        </w:tc>
        <w:tc>
          <w:tcPr>
            <w:tcW w:w="1448" w:type="dxa"/>
            <w:shd w:val="clear" w:color="auto" w:fill="EDEDED" w:themeFill="accent3" w:themeFillTint="33"/>
            <w:vAlign w:val="center"/>
          </w:tcPr>
          <w:p w14:paraId="367A2178" w14:textId="5D5AD475" w:rsidR="005459A5" w:rsidRPr="00FC3E0C" w:rsidRDefault="005459A5" w:rsidP="005459A5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Accuracy</w:t>
            </w:r>
          </w:p>
        </w:tc>
        <w:tc>
          <w:tcPr>
            <w:tcW w:w="1208" w:type="dxa"/>
            <w:shd w:val="clear" w:color="auto" w:fill="EDEDED" w:themeFill="accent3" w:themeFillTint="33"/>
            <w:vAlign w:val="center"/>
          </w:tcPr>
          <w:p w14:paraId="0662C3AD" w14:textId="3CDF1AD5" w:rsidR="005459A5" w:rsidRPr="00FC3E0C" w:rsidRDefault="003F4071" w:rsidP="005459A5">
            <w:pPr>
              <w:jc w:val="center"/>
            </w:pPr>
            <w:r>
              <w:t>16.8%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15F9777A" w14:textId="7FCE87C8" w:rsidR="005459A5" w:rsidRPr="00027084" w:rsidRDefault="00AD639D" w:rsidP="005459A5">
            <w:pPr>
              <w:jc w:val="center"/>
            </w:pPr>
            <w:r>
              <w:t>66.3%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1E693C91" w14:textId="19B7A11E" w:rsidR="005459A5" w:rsidRPr="00027084" w:rsidRDefault="003F4071" w:rsidP="005459A5">
            <w:pPr>
              <w:jc w:val="center"/>
            </w:pPr>
            <w:r>
              <w:t>63%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464557D3" w14:textId="19CE8471" w:rsidR="005459A5" w:rsidRPr="00FC3E0C" w:rsidRDefault="003F4071" w:rsidP="005459A5">
            <w:pPr>
              <w:jc w:val="center"/>
            </w:pPr>
            <w:r>
              <w:t>75.8%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6B55944F" w14:textId="3CD1FACA" w:rsidR="005459A5" w:rsidRPr="00FC3E0C" w:rsidRDefault="003F4071" w:rsidP="005459A5">
            <w:pPr>
              <w:jc w:val="center"/>
            </w:pPr>
            <w:r>
              <w:t>87.6%</w:t>
            </w:r>
          </w:p>
        </w:tc>
      </w:tr>
      <w:tr w:rsidR="005459A5" w14:paraId="6FF05085" w14:textId="40EFD3AC" w:rsidTr="00AD639D">
        <w:trPr>
          <w:trHeight w:val="20"/>
        </w:trPr>
        <w:tc>
          <w:tcPr>
            <w:tcW w:w="1529" w:type="dxa"/>
            <w:vMerge/>
            <w:shd w:val="clear" w:color="auto" w:fill="EDEDED" w:themeFill="accent3" w:themeFillTint="33"/>
            <w:vAlign w:val="center"/>
          </w:tcPr>
          <w:p w14:paraId="4352BC61" w14:textId="77777777" w:rsidR="005459A5" w:rsidRPr="00174731" w:rsidRDefault="005459A5" w:rsidP="005459A5">
            <w:pPr>
              <w:jc w:val="center"/>
            </w:pPr>
          </w:p>
        </w:tc>
        <w:tc>
          <w:tcPr>
            <w:tcW w:w="1448" w:type="dxa"/>
            <w:shd w:val="clear" w:color="auto" w:fill="EDEDED" w:themeFill="accent3" w:themeFillTint="33"/>
            <w:vAlign w:val="center"/>
          </w:tcPr>
          <w:p w14:paraId="5922CD32" w14:textId="751F0D6B" w:rsidR="005459A5" w:rsidRPr="00FC3E0C" w:rsidRDefault="005459A5" w:rsidP="005459A5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Precision</w:t>
            </w:r>
          </w:p>
        </w:tc>
        <w:tc>
          <w:tcPr>
            <w:tcW w:w="1208" w:type="dxa"/>
            <w:shd w:val="clear" w:color="auto" w:fill="EDEDED" w:themeFill="accent3" w:themeFillTint="33"/>
            <w:vAlign w:val="center"/>
          </w:tcPr>
          <w:p w14:paraId="2726E6BC" w14:textId="7F1145F6" w:rsidR="005459A5" w:rsidRPr="00FC3E0C" w:rsidRDefault="003F4071" w:rsidP="005459A5">
            <w:pPr>
              <w:jc w:val="center"/>
            </w:pPr>
            <w:r>
              <w:t>34.9%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1A6E7F89" w14:textId="6FB6BD84" w:rsidR="005459A5" w:rsidRPr="00027084" w:rsidRDefault="00AD639D" w:rsidP="005459A5">
            <w:pPr>
              <w:jc w:val="center"/>
            </w:pPr>
            <w:r>
              <w:t>68%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1C1F57F4" w14:textId="4381924C" w:rsidR="005459A5" w:rsidRPr="00027084" w:rsidRDefault="003F4071" w:rsidP="005459A5">
            <w:pPr>
              <w:jc w:val="center"/>
            </w:pPr>
            <w:r>
              <w:t>63.2%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797DF36B" w14:textId="0C264718" w:rsidR="005459A5" w:rsidRPr="00FC3E0C" w:rsidRDefault="003F4071" w:rsidP="005459A5">
            <w:pPr>
              <w:jc w:val="center"/>
            </w:pPr>
            <w:r>
              <w:t>75.9%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4B983DE2" w14:textId="3A9E6E5E" w:rsidR="005459A5" w:rsidRPr="00FC3E0C" w:rsidRDefault="003F4071" w:rsidP="005459A5">
            <w:pPr>
              <w:jc w:val="center"/>
            </w:pPr>
            <w:r>
              <w:t>88.1%</w:t>
            </w:r>
          </w:p>
        </w:tc>
      </w:tr>
      <w:tr w:rsidR="005459A5" w14:paraId="4E093581" w14:textId="3DCE47F2" w:rsidTr="00AD639D">
        <w:trPr>
          <w:trHeight w:val="20"/>
        </w:trPr>
        <w:tc>
          <w:tcPr>
            <w:tcW w:w="1529" w:type="dxa"/>
            <w:vMerge/>
            <w:shd w:val="clear" w:color="auto" w:fill="EDEDED" w:themeFill="accent3" w:themeFillTint="33"/>
            <w:vAlign w:val="center"/>
          </w:tcPr>
          <w:p w14:paraId="0266C55F" w14:textId="77777777" w:rsidR="005459A5" w:rsidRPr="00174731" w:rsidRDefault="005459A5" w:rsidP="005459A5">
            <w:pPr>
              <w:jc w:val="center"/>
            </w:pPr>
          </w:p>
        </w:tc>
        <w:tc>
          <w:tcPr>
            <w:tcW w:w="1448" w:type="dxa"/>
            <w:shd w:val="clear" w:color="auto" w:fill="EDEDED" w:themeFill="accent3" w:themeFillTint="33"/>
            <w:vAlign w:val="center"/>
          </w:tcPr>
          <w:p w14:paraId="714DF9DF" w14:textId="1BB17874" w:rsidR="005459A5" w:rsidRPr="00FC3E0C" w:rsidRDefault="005459A5" w:rsidP="005459A5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Recall</w:t>
            </w:r>
          </w:p>
        </w:tc>
        <w:tc>
          <w:tcPr>
            <w:tcW w:w="1208" w:type="dxa"/>
            <w:shd w:val="clear" w:color="auto" w:fill="EDEDED" w:themeFill="accent3" w:themeFillTint="33"/>
            <w:vAlign w:val="center"/>
          </w:tcPr>
          <w:p w14:paraId="5777CE15" w14:textId="588867A3" w:rsidR="005459A5" w:rsidRPr="00FC3E0C" w:rsidRDefault="003F4071" w:rsidP="005459A5">
            <w:pPr>
              <w:jc w:val="center"/>
            </w:pPr>
            <w:r>
              <w:t>16.8%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2A29CF07" w14:textId="24500C7B" w:rsidR="005459A5" w:rsidRPr="00027084" w:rsidRDefault="00AD639D" w:rsidP="005459A5">
            <w:pPr>
              <w:jc w:val="center"/>
            </w:pPr>
            <w:r>
              <w:t>66.3%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20F7F964" w14:textId="335BDD69" w:rsidR="005459A5" w:rsidRPr="00027084" w:rsidRDefault="003F4071" w:rsidP="005459A5">
            <w:pPr>
              <w:jc w:val="center"/>
            </w:pPr>
            <w:r>
              <w:t>63%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64272D7E" w14:textId="10795849" w:rsidR="005459A5" w:rsidRPr="00FC3E0C" w:rsidRDefault="003F4071" w:rsidP="005459A5">
            <w:pPr>
              <w:jc w:val="center"/>
            </w:pPr>
            <w:r>
              <w:t>75.8%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2DAADCFE" w14:textId="685CC3CC" w:rsidR="005459A5" w:rsidRPr="00FC3E0C" w:rsidRDefault="003F4071" w:rsidP="005459A5">
            <w:pPr>
              <w:jc w:val="center"/>
            </w:pPr>
            <w:r>
              <w:t>87.6%</w:t>
            </w:r>
          </w:p>
        </w:tc>
      </w:tr>
      <w:tr w:rsidR="005459A5" w14:paraId="0DA1DF34" w14:textId="1DA05F8A" w:rsidTr="00AD639D">
        <w:trPr>
          <w:trHeight w:val="20"/>
        </w:trPr>
        <w:tc>
          <w:tcPr>
            <w:tcW w:w="1529" w:type="dxa"/>
            <w:vMerge/>
            <w:shd w:val="clear" w:color="auto" w:fill="EDEDED" w:themeFill="accent3" w:themeFillTint="33"/>
            <w:vAlign w:val="center"/>
          </w:tcPr>
          <w:p w14:paraId="715FC6F5" w14:textId="77777777" w:rsidR="005459A5" w:rsidRPr="00174731" w:rsidRDefault="005459A5" w:rsidP="005459A5">
            <w:pPr>
              <w:jc w:val="center"/>
            </w:pPr>
          </w:p>
        </w:tc>
        <w:tc>
          <w:tcPr>
            <w:tcW w:w="1448" w:type="dxa"/>
            <w:shd w:val="clear" w:color="auto" w:fill="EDEDED" w:themeFill="accent3" w:themeFillTint="33"/>
            <w:vAlign w:val="center"/>
          </w:tcPr>
          <w:p w14:paraId="525683EF" w14:textId="308B76F8" w:rsidR="005459A5" w:rsidRPr="00FC3E0C" w:rsidRDefault="005459A5" w:rsidP="005459A5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F1-Score</w:t>
            </w:r>
          </w:p>
        </w:tc>
        <w:tc>
          <w:tcPr>
            <w:tcW w:w="1208" w:type="dxa"/>
            <w:shd w:val="clear" w:color="auto" w:fill="EDEDED" w:themeFill="accent3" w:themeFillTint="33"/>
            <w:vAlign w:val="center"/>
          </w:tcPr>
          <w:p w14:paraId="5C103B25" w14:textId="600DA7DC" w:rsidR="005459A5" w:rsidRPr="00FC3E0C" w:rsidRDefault="003F4071" w:rsidP="005459A5">
            <w:pPr>
              <w:jc w:val="center"/>
            </w:pPr>
            <w:r>
              <w:t>21.4%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75B9D3AE" w14:textId="13FC06D3" w:rsidR="005459A5" w:rsidRPr="00027084" w:rsidRDefault="00AD639D" w:rsidP="005459A5">
            <w:pPr>
              <w:jc w:val="center"/>
            </w:pPr>
            <w:r>
              <w:t>66.4%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74FAA0DC" w14:textId="153FF28A" w:rsidR="005459A5" w:rsidRPr="00027084" w:rsidRDefault="003F4071" w:rsidP="003F4071">
            <w:pPr>
              <w:jc w:val="center"/>
            </w:pPr>
            <w:r>
              <w:t>63.1%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4DFA126E" w14:textId="6F48333F" w:rsidR="005459A5" w:rsidRPr="00FC3E0C" w:rsidRDefault="003F4071" w:rsidP="005459A5">
            <w:pPr>
              <w:jc w:val="center"/>
            </w:pPr>
            <w:r>
              <w:t>75.3%</w:t>
            </w:r>
          </w:p>
        </w:tc>
        <w:tc>
          <w:tcPr>
            <w:tcW w:w="1209" w:type="dxa"/>
            <w:shd w:val="clear" w:color="auto" w:fill="EDEDED" w:themeFill="accent3" w:themeFillTint="33"/>
            <w:vAlign w:val="center"/>
          </w:tcPr>
          <w:p w14:paraId="2C7DE655" w14:textId="07C24A6C" w:rsidR="005459A5" w:rsidRPr="00FC3E0C" w:rsidRDefault="003F4071" w:rsidP="005459A5">
            <w:pPr>
              <w:jc w:val="center"/>
            </w:pPr>
            <w:r>
              <w:t>87.4%</w:t>
            </w:r>
          </w:p>
        </w:tc>
      </w:tr>
      <w:tr w:rsidR="005459A5" w14:paraId="53535EA2" w14:textId="17ABC750" w:rsidTr="00AD639D">
        <w:trPr>
          <w:trHeight w:val="20"/>
        </w:trPr>
        <w:tc>
          <w:tcPr>
            <w:tcW w:w="1529" w:type="dxa"/>
            <w:vMerge w:val="restart"/>
            <w:shd w:val="clear" w:color="auto" w:fill="FFF2CC" w:themeFill="accent4" w:themeFillTint="33"/>
            <w:vAlign w:val="center"/>
          </w:tcPr>
          <w:p w14:paraId="327365B3" w14:textId="77777777" w:rsidR="005459A5" w:rsidRDefault="0017477E" w:rsidP="005459A5">
            <w:pPr>
              <w:jc w:val="center"/>
            </w:pPr>
            <w:r>
              <w:t>Augmentation</w:t>
            </w:r>
          </w:p>
          <w:p w14:paraId="6B40F9C3" w14:textId="474AAC31" w:rsidR="0017477E" w:rsidRPr="00174731" w:rsidRDefault="0017477E" w:rsidP="005459A5">
            <w:pPr>
              <w:jc w:val="center"/>
            </w:pPr>
            <w:r>
              <w:t>(</w:t>
            </w:r>
            <w:proofErr w:type="spellStart"/>
            <w:r>
              <w:t>Keras</w:t>
            </w:r>
            <w:proofErr w:type="spellEnd"/>
            <w:r>
              <w:t>)</w:t>
            </w:r>
          </w:p>
        </w:tc>
        <w:tc>
          <w:tcPr>
            <w:tcW w:w="1448" w:type="dxa"/>
            <w:shd w:val="clear" w:color="auto" w:fill="FFF2CC" w:themeFill="accent4" w:themeFillTint="33"/>
            <w:vAlign w:val="center"/>
          </w:tcPr>
          <w:p w14:paraId="566BECBD" w14:textId="3E415404" w:rsidR="005459A5" w:rsidRPr="00FC3E0C" w:rsidRDefault="005459A5" w:rsidP="005459A5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Accuracy</w:t>
            </w:r>
          </w:p>
        </w:tc>
        <w:tc>
          <w:tcPr>
            <w:tcW w:w="1208" w:type="dxa"/>
            <w:shd w:val="clear" w:color="auto" w:fill="FFF2CC" w:themeFill="accent4" w:themeFillTint="33"/>
            <w:vAlign w:val="center"/>
          </w:tcPr>
          <w:p w14:paraId="0565F11F" w14:textId="30F003F3" w:rsidR="005459A5" w:rsidRPr="00FC3E0C" w:rsidRDefault="00250ABB" w:rsidP="005459A5">
            <w:pPr>
              <w:jc w:val="center"/>
            </w:pPr>
            <w:r>
              <w:t>12.</w:t>
            </w:r>
            <w:r w:rsidR="00412F30">
              <w:t>4</w:t>
            </w:r>
            <w:r>
              <w:t>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32DFD94D" w14:textId="275168FB" w:rsidR="005459A5" w:rsidRPr="00027084" w:rsidRDefault="00F27257" w:rsidP="005459A5">
            <w:pPr>
              <w:jc w:val="center"/>
            </w:pPr>
            <w:r>
              <w:t>66.5%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50A02ACD" w14:textId="33DD5562" w:rsidR="005459A5" w:rsidRPr="00027084" w:rsidRDefault="00475F97" w:rsidP="005459A5">
            <w:pPr>
              <w:jc w:val="center"/>
            </w:pPr>
            <w:r>
              <w:t>55.3%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2B96CD6B" w14:textId="675C07D2" w:rsidR="005459A5" w:rsidRPr="00FC3E0C" w:rsidRDefault="00CF3934" w:rsidP="005459A5">
            <w:pPr>
              <w:jc w:val="center"/>
            </w:pPr>
            <w:r>
              <w:t>68.6%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340A0F8C" w14:textId="453B0BC2" w:rsidR="005459A5" w:rsidRPr="00FC3E0C" w:rsidRDefault="00861C9E" w:rsidP="005459A5">
            <w:pPr>
              <w:jc w:val="center"/>
            </w:pPr>
            <w:r>
              <w:t>75.9%</w:t>
            </w:r>
          </w:p>
        </w:tc>
      </w:tr>
      <w:tr w:rsidR="005459A5" w14:paraId="7732230A" w14:textId="62389B6F" w:rsidTr="00AD639D">
        <w:trPr>
          <w:trHeight w:val="20"/>
        </w:trPr>
        <w:tc>
          <w:tcPr>
            <w:tcW w:w="1529" w:type="dxa"/>
            <w:vMerge/>
            <w:shd w:val="clear" w:color="auto" w:fill="FFF2CC" w:themeFill="accent4" w:themeFillTint="33"/>
            <w:vAlign w:val="center"/>
          </w:tcPr>
          <w:p w14:paraId="33BF8CFF" w14:textId="77777777" w:rsidR="005459A5" w:rsidRPr="00FC3E0C" w:rsidRDefault="005459A5" w:rsidP="005459A5">
            <w:pPr>
              <w:jc w:val="center"/>
              <w:rPr>
                <w:b/>
                <w:bCs/>
              </w:rPr>
            </w:pPr>
          </w:p>
        </w:tc>
        <w:tc>
          <w:tcPr>
            <w:tcW w:w="1448" w:type="dxa"/>
            <w:shd w:val="clear" w:color="auto" w:fill="FFF2CC" w:themeFill="accent4" w:themeFillTint="33"/>
            <w:vAlign w:val="center"/>
          </w:tcPr>
          <w:p w14:paraId="406241BF" w14:textId="734EDEA0" w:rsidR="005459A5" w:rsidRPr="00FC3E0C" w:rsidRDefault="005459A5" w:rsidP="005459A5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Precision</w:t>
            </w:r>
          </w:p>
        </w:tc>
        <w:tc>
          <w:tcPr>
            <w:tcW w:w="1208" w:type="dxa"/>
            <w:shd w:val="clear" w:color="auto" w:fill="FFF2CC" w:themeFill="accent4" w:themeFillTint="33"/>
            <w:vAlign w:val="center"/>
          </w:tcPr>
          <w:p w14:paraId="14810E83" w14:textId="0C0ADF04" w:rsidR="005459A5" w:rsidRPr="00FC3E0C" w:rsidRDefault="00412F30" w:rsidP="005459A5">
            <w:pPr>
              <w:jc w:val="center"/>
            </w:pPr>
            <w:r>
              <w:t>37.4%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36166E10" w14:textId="3560D97E" w:rsidR="005459A5" w:rsidRPr="00027084" w:rsidRDefault="001B0C60" w:rsidP="005459A5">
            <w:pPr>
              <w:jc w:val="center"/>
            </w:pPr>
            <w:r>
              <w:t>69.7%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158937AD" w14:textId="74C692C8" w:rsidR="005459A5" w:rsidRPr="00027084" w:rsidRDefault="00CF3934" w:rsidP="005459A5">
            <w:pPr>
              <w:jc w:val="center"/>
            </w:pPr>
            <w:r>
              <w:t>60.3%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4C29B5D9" w14:textId="78FBAAD4" w:rsidR="005459A5" w:rsidRPr="00FC3E0C" w:rsidRDefault="00861C9E" w:rsidP="005459A5">
            <w:pPr>
              <w:jc w:val="center"/>
            </w:pPr>
            <w:r>
              <w:t>70.8%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30AFDB80" w14:textId="2E3BA618" w:rsidR="005459A5" w:rsidRPr="00FC3E0C" w:rsidRDefault="00861C9E" w:rsidP="005459A5">
            <w:pPr>
              <w:jc w:val="center"/>
            </w:pPr>
            <w:r>
              <w:t>78.5%</w:t>
            </w:r>
          </w:p>
        </w:tc>
      </w:tr>
      <w:tr w:rsidR="005459A5" w14:paraId="37167E5D" w14:textId="5AEF4F9F" w:rsidTr="00AD639D">
        <w:trPr>
          <w:trHeight w:val="20"/>
        </w:trPr>
        <w:tc>
          <w:tcPr>
            <w:tcW w:w="1529" w:type="dxa"/>
            <w:vMerge/>
            <w:shd w:val="clear" w:color="auto" w:fill="FFF2CC" w:themeFill="accent4" w:themeFillTint="33"/>
            <w:vAlign w:val="center"/>
          </w:tcPr>
          <w:p w14:paraId="62FB4247" w14:textId="77777777" w:rsidR="005459A5" w:rsidRPr="00FC3E0C" w:rsidRDefault="005459A5" w:rsidP="005459A5">
            <w:pPr>
              <w:jc w:val="center"/>
              <w:rPr>
                <w:b/>
                <w:bCs/>
              </w:rPr>
            </w:pPr>
          </w:p>
        </w:tc>
        <w:tc>
          <w:tcPr>
            <w:tcW w:w="1448" w:type="dxa"/>
            <w:shd w:val="clear" w:color="auto" w:fill="FFF2CC" w:themeFill="accent4" w:themeFillTint="33"/>
            <w:vAlign w:val="center"/>
          </w:tcPr>
          <w:p w14:paraId="59773556" w14:textId="3EC692D1" w:rsidR="005459A5" w:rsidRPr="00FC3E0C" w:rsidRDefault="005459A5" w:rsidP="005459A5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Recall</w:t>
            </w:r>
          </w:p>
        </w:tc>
        <w:tc>
          <w:tcPr>
            <w:tcW w:w="1208" w:type="dxa"/>
            <w:shd w:val="clear" w:color="auto" w:fill="FFF2CC" w:themeFill="accent4" w:themeFillTint="33"/>
            <w:vAlign w:val="center"/>
          </w:tcPr>
          <w:p w14:paraId="4D460413" w14:textId="1F25DFD8" w:rsidR="005459A5" w:rsidRPr="00FC3E0C" w:rsidRDefault="00412F30" w:rsidP="005459A5">
            <w:pPr>
              <w:jc w:val="center"/>
            </w:pPr>
            <w:r>
              <w:t>12.4%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121732F5" w14:textId="2663C739" w:rsidR="005459A5" w:rsidRPr="00027084" w:rsidRDefault="001B0C60" w:rsidP="005459A5">
            <w:pPr>
              <w:jc w:val="center"/>
            </w:pPr>
            <w:r>
              <w:t>66.5%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1F0AA39E" w14:textId="1CAF66AF" w:rsidR="005459A5" w:rsidRPr="00027084" w:rsidRDefault="00CF3934" w:rsidP="005459A5">
            <w:pPr>
              <w:jc w:val="center"/>
            </w:pPr>
            <w:r>
              <w:t>55.3%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7633AA3B" w14:textId="69D58D0F" w:rsidR="005459A5" w:rsidRPr="00FC3E0C" w:rsidRDefault="00CF3934" w:rsidP="005459A5">
            <w:pPr>
              <w:jc w:val="center"/>
            </w:pPr>
            <w:r>
              <w:t>68.6</w:t>
            </w:r>
            <w:r w:rsidR="00861C9E">
              <w:t>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29CE786E" w14:textId="25A1172E" w:rsidR="005459A5" w:rsidRPr="00FC3E0C" w:rsidRDefault="00861C9E" w:rsidP="005459A5">
            <w:pPr>
              <w:jc w:val="center"/>
            </w:pPr>
            <w:r>
              <w:t>75.9%</w:t>
            </w:r>
          </w:p>
        </w:tc>
      </w:tr>
      <w:tr w:rsidR="005459A5" w14:paraId="6D092440" w14:textId="52670F29" w:rsidTr="00AD639D">
        <w:trPr>
          <w:trHeight w:val="20"/>
        </w:trPr>
        <w:tc>
          <w:tcPr>
            <w:tcW w:w="1529" w:type="dxa"/>
            <w:vMerge/>
            <w:shd w:val="clear" w:color="auto" w:fill="FFF2CC" w:themeFill="accent4" w:themeFillTint="33"/>
            <w:vAlign w:val="center"/>
          </w:tcPr>
          <w:p w14:paraId="4F798E56" w14:textId="77777777" w:rsidR="005459A5" w:rsidRPr="00FC3E0C" w:rsidRDefault="005459A5" w:rsidP="005459A5">
            <w:pPr>
              <w:jc w:val="center"/>
              <w:rPr>
                <w:b/>
                <w:bCs/>
              </w:rPr>
            </w:pPr>
          </w:p>
        </w:tc>
        <w:tc>
          <w:tcPr>
            <w:tcW w:w="1448" w:type="dxa"/>
            <w:shd w:val="clear" w:color="auto" w:fill="FFF2CC" w:themeFill="accent4" w:themeFillTint="33"/>
            <w:vAlign w:val="center"/>
          </w:tcPr>
          <w:p w14:paraId="74FA8309" w14:textId="2E6ABA4B" w:rsidR="005459A5" w:rsidRPr="00FC3E0C" w:rsidRDefault="005459A5" w:rsidP="005459A5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F1-Score</w:t>
            </w:r>
          </w:p>
        </w:tc>
        <w:tc>
          <w:tcPr>
            <w:tcW w:w="1208" w:type="dxa"/>
            <w:shd w:val="clear" w:color="auto" w:fill="FFF2CC" w:themeFill="accent4" w:themeFillTint="33"/>
            <w:vAlign w:val="center"/>
          </w:tcPr>
          <w:p w14:paraId="4981D486" w14:textId="3808250A" w:rsidR="005459A5" w:rsidRPr="00FC3E0C" w:rsidRDefault="00412F30" w:rsidP="005459A5">
            <w:pPr>
              <w:jc w:val="center"/>
            </w:pPr>
            <w:r>
              <w:t>17.3%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14C2F405" w14:textId="33B91B65" w:rsidR="005459A5" w:rsidRPr="00027084" w:rsidRDefault="001B0C60" w:rsidP="005459A5">
            <w:pPr>
              <w:jc w:val="center"/>
            </w:pPr>
            <w:r>
              <w:t>67.6%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16182768" w14:textId="08FB0F21" w:rsidR="005459A5" w:rsidRPr="00027084" w:rsidRDefault="00CF3934" w:rsidP="005459A5">
            <w:pPr>
              <w:jc w:val="center"/>
            </w:pPr>
            <w:r>
              <w:t>57.4%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37AC6E1D" w14:textId="5D307DEB" w:rsidR="005459A5" w:rsidRPr="00FC3E0C" w:rsidRDefault="00861C9E" w:rsidP="005459A5">
            <w:pPr>
              <w:jc w:val="center"/>
            </w:pPr>
            <w:r>
              <w:t>69.4%</w:t>
            </w:r>
          </w:p>
        </w:tc>
        <w:tc>
          <w:tcPr>
            <w:tcW w:w="1209" w:type="dxa"/>
            <w:shd w:val="clear" w:color="auto" w:fill="FFF2CC" w:themeFill="accent4" w:themeFillTint="33"/>
            <w:vAlign w:val="center"/>
          </w:tcPr>
          <w:p w14:paraId="56BD89A2" w14:textId="7EC4CCC0" w:rsidR="005459A5" w:rsidRPr="00FC3E0C" w:rsidRDefault="00861C9E" w:rsidP="005459A5">
            <w:pPr>
              <w:jc w:val="center"/>
            </w:pPr>
            <w:r>
              <w:t>76.9%</w:t>
            </w:r>
          </w:p>
        </w:tc>
      </w:tr>
    </w:tbl>
    <w:p w14:paraId="679F67B1" w14:textId="77777777" w:rsidR="001B6B65" w:rsidRDefault="001B6B65" w:rsidP="005007F2"/>
    <w:p w14:paraId="24B1E685" w14:textId="2956CC43" w:rsidR="001116E7" w:rsidRDefault="005007F2" w:rsidP="003B33F8">
      <w:r>
        <w:t>Initial baseline scores reveal</w:t>
      </w:r>
      <w:r w:rsidR="001F0BD3">
        <w:t>ed</w:t>
      </w:r>
      <w:r>
        <w:t xml:space="preserve"> the challenges posed by class imbalances, with Naïve Bayes showing lower accuracy compared to other classifiers. Random Over Sampling improve</w:t>
      </w:r>
      <w:r w:rsidR="001F0BD3">
        <w:t>d</w:t>
      </w:r>
      <w:r>
        <w:t xml:space="preserve"> accuracy across classifiers, with Logistic Regression exhibiting high accuracy and precision. However, Random Under Sampling may lead to a decrease in accuracy</w:t>
      </w:r>
      <w:r w:rsidR="00950B84">
        <w:t>.</w:t>
      </w:r>
      <w:r>
        <w:t xml:space="preserve"> SMOTE shows promising results, contributing to increased accuracy and precision in several cases. The combined SMOTE and Under Sampling approach presents a balanced trade-off, addressing class imbalances while maintaining competitive performance metrics.</w:t>
      </w:r>
      <w:r w:rsidR="003B33F8">
        <w:t xml:space="preserve"> </w:t>
      </w:r>
    </w:p>
    <w:p w14:paraId="59AB1C26" w14:textId="77777777" w:rsidR="00257E49" w:rsidRDefault="00257E49" w:rsidP="00257E49"/>
    <w:p w14:paraId="56383925" w14:textId="0AEFDBBD" w:rsidR="006C1B49" w:rsidRPr="006C1B49" w:rsidRDefault="006C1B49" w:rsidP="004573F1">
      <w:pPr>
        <w:rPr>
          <w:b/>
          <w:bCs/>
        </w:rPr>
      </w:pPr>
      <w:r w:rsidRPr="006C1B49">
        <w:rPr>
          <w:b/>
          <w:bCs/>
        </w:rPr>
        <w:t>Data Augmentation</w:t>
      </w:r>
    </w:p>
    <w:p w14:paraId="35A00D23" w14:textId="2A5A4052" w:rsidR="004573F1" w:rsidRDefault="00C0186B" w:rsidP="004573F1">
      <w:r>
        <w:t>After</w:t>
      </w:r>
      <w:r w:rsidR="006C1B49" w:rsidRPr="006C1B49">
        <w:t xml:space="preserve"> the application of data augmentation using </w:t>
      </w:r>
      <w:proofErr w:type="spellStart"/>
      <w:r w:rsidR="006C1B49" w:rsidRPr="006C1B49">
        <w:t>Keras</w:t>
      </w:r>
      <w:proofErr w:type="spellEnd"/>
      <w:r w:rsidR="006C1B49" w:rsidRPr="006C1B49">
        <w:t xml:space="preserve"> </w:t>
      </w:r>
      <w:proofErr w:type="spellStart"/>
      <w:r w:rsidR="006C1B49" w:rsidRPr="006C1B49">
        <w:t>ImageDataGenerator</w:t>
      </w:r>
      <w:proofErr w:type="spellEnd"/>
      <w:r w:rsidR="006C1B49" w:rsidRPr="006C1B49">
        <w:t xml:space="preserve">, which included settings such as rotation, width shift, height shift, zoom, and fill mode, a balanced dataset was created with 2250 images per class. </w:t>
      </w:r>
      <w:r>
        <w:t>Then</w:t>
      </w:r>
      <w:r w:rsidR="006C1B49" w:rsidRPr="006C1B49">
        <w:t>, this augmented dataset was tested on various classifiers, yielding the following test metrics: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743"/>
        <w:gridCol w:w="1795"/>
        <w:gridCol w:w="1796"/>
        <w:gridCol w:w="1796"/>
        <w:gridCol w:w="1796"/>
      </w:tblGrid>
      <w:tr w:rsidR="00804583" w:rsidRPr="00FC3E0C" w14:paraId="3FD569BB" w14:textId="77777777" w:rsidTr="00CB4466">
        <w:trPr>
          <w:trHeight w:val="2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3DC94569" w14:textId="77777777" w:rsidR="00804583" w:rsidRDefault="00804583" w:rsidP="00CB4466">
            <w:pPr>
              <w:jc w:val="center"/>
            </w:pPr>
            <w:r w:rsidRPr="006D7EC5">
              <w:rPr>
                <w:b/>
                <w:bCs/>
              </w:rPr>
              <w:t>Performance</w:t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BDD6EE" w:themeFill="accent5" w:themeFillTint="66"/>
            <w:vAlign w:val="center"/>
          </w:tcPr>
          <w:p w14:paraId="6D78ABCC" w14:textId="77777777" w:rsidR="00804583" w:rsidRPr="00FC3E0C" w:rsidRDefault="00804583" w:rsidP="00CB4466">
            <w:pPr>
              <w:jc w:val="center"/>
              <w:rPr>
                <w:b/>
                <w:bCs/>
              </w:rPr>
            </w:pPr>
            <w:r w:rsidRPr="00AD639D">
              <w:rPr>
                <w:b/>
                <w:bCs/>
              </w:rPr>
              <w:t>Naïve Bayes</w:t>
            </w:r>
          </w:p>
        </w:tc>
        <w:tc>
          <w:tcPr>
            <w:tcW w:w="1796" w:type="dxa"/>
            <w:shd w:val="clear" w:color="auto" w:fill="BDD6EE" w:themeFill="accent5" w:themeFillTint="66"/>
            <w:vAlign w:val="center"/>
          </w:tcPr>
          <w:p w14:paraId="496392E4" w14:textId="77777777" w:rsidR="00804583" w:rsidRPr="00FC3E0C" w:rsidRDefault="00804583" w:rsidP="00CB44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Decision Tree</w:t>
            </w:r>
          </w:p>
        </w:tc>
        <w:tc>
          <w:tcPr>
            <w:tcW w:w="1796" w:type="dxa"/>
            <w:shd w:val="clear" w:color="auto" w:fill="BDD6EE" w:themeFill="accent5" w:themeFillTint="66"/>
            <w:vAlign w:val="center"/>
          </w:tcPr>
          <w:p w14:paraId="0C071052" w14:textId="77777777" w:rsidR="00804583" w:rsidRPr="00FC3E0C" w:rsidRDefault="00804583" w:rsidP="00CB44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Random Forest</w:t>
            </w:r>
          </w:p>
        </w:tc>
        <w:tc>
          <w:tcPr>
            <w:tcW w:w="1796" w:type="dxa"/>
            <w:shd w:val="clear" w:color="auto" w:fill="BDD6EE" w:themeFill="accent5" w:themeFillTint="66"/>
            <w:vAlign w:val="center"/>
          </w:tcPr>
          <w:p w14:paraId="0609C4F4" w14:textId="77777777" w:rsidR="00804583" w:rsidRPr="00FC3E0C" w:rsidRDefault="00804583" w:rsidP="00CB44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Logistic Regression</w:t>
            </w:r>
          </w:p>
        </w:tc>
      </w:tr>
      <w:tr w:rsidR="00804583" w:rsidRPr="00FC3E0C" w14:paraId="5C9655B9" w14:textId="77777777" w:rsidTr="00CB4466">
        <w:trPr>
          <w:trHeight w:val="20"/>
        </w:trPr>
        <w:tc>
          <w:tcPr>
            <w:tcW w:w="1743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79460166" w14:textId="77777777" w:rsidR="00804583" w:rsidRPr="00FC3E0C" w:rsidRDefault="00804583" w:rsidP="00CB4466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Accuracy</w:t>
            </w: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0DB0976D" w14:textId="46EDF65A" w:rsidR="00804583" w:rsidRPr="00FC3E0C" w:rsidRDefault="0047089A" w:rsidP="00CB4466">
            <w:pPr>
              <w:jc w:val="center"/>
            </w:pPr>
            <w:r>
              <w:t>12.4%</w:t>
            </w:r>
          </w:p>
        </w:tc>
        <w:tc>
          <w:tcPr>
            <w:tcW w:w="1796" w:type="dxa"/>
            <w:shd w:val="clear" w:color="auto" w:fill="FFF2CC" w:themeFill="accent4" w:themeFillTint="33"/>
            <w:vAlign w:val="center"/>
          </w:tcPr>
          <w:p w14:paraId="4AADDD54" w14:textId="5E305DB7" w:rsidR="00804583" w:rsidRPr="00027084" w:rsidRDefault="0047089A" w:rsidP="00CB4466">
            <w:pPr>
              <w:jc w:val="center"/>
            </w:pPr>
            <w:r>
              <w:t>55.3%</w:t>
            </w:r>
          </w:p>
        </w:tc>
        <w:tc>
          <w:tcPr>
            <w:tcW w:w="1796" w:type="dxa"/>
            <w:shd w:val="clear" w:color="auto" w:fill="FFF2CC" w:themeFill="accent4" w:themeFillTint="33"/>
            <w:vAlign w:val="center"/>
          </w:tcPr>
          <w:p w14:paraId="0B10CA38" w14:textId="3CDD2943" w:rsidR="00804583" w:rsidRPr="00FC3E0C" w:rsidRDefault="003E677D" w:rsidP="00CB4466">
            <w:pPr>
              <w:jc w:val="center"/>
            </w:pPr>
            <w:r>
              <w:t>68.6%</w:t>
            </w:r>
          </w:p>
        </w:tc>
        <w:tc>
          <w:tcPr>
            <w:tcW w:w="1796" w:type="dxa"/>
            <w:shd w:val="clear" w:color="auto" w:fill="FFF2CC" w:themeFill="accent4" w:themeFillTint="33"/>
            <w:vAlign w:val="center"/>
          </w:tcPr>
          <w:p w14:paraId="1E2A6CA2" w14:textId="7992A492" w:rsidR="00804583" w:rsidRPr="00FC3E0C" w:rsidRDefault="003E677D" w:rsidP="00CB4466">
            <w:pPr>
              <w:jc w:val="center"/>
            </w:pPr>
            <w:r>
              <w:t>75.9%</w:t>
            </w:r>
          </w:p>
        </w:tc>
      </w:tr>
      <w:tr w:rsidR="00804583" w:rsidRPr="00FC3E0C" w14:paraId="5F3D172A" w14:textId="77777777" w:rsidTr="00CB4466">
        <w:trPr>
          <w:trHeight w:val="20"/>
        </w:trPr>
        <w:tc>
          <w:tcPr>
            <w:tcW w:w="1743" w:type="dxa"/>
            <w:shd w:val="clear" w:color="auto" w:fill="FFF2CC" w:themeFill="accent4" w:themeFillTint="33"/>
            <w:vAlign w:val="center"/>
          </w:tcPr>
          <w:p w14:paraId="0E637001" w14:textId="77777777" w:rsidR="00804583" w:rsidRPr="005459A5" w:rsidRDefault="00804583" w:rsidP="00CB4466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Precision</w:t>
            </w: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17CC8905" w14:textId="20B3F6AF" w:rsidR="00804583" w:rsidRPr="00FC3E0C" w:rsidRDefault="0047089A" w:rsidP="00CB4466">
            <w:pPr>
              <w:jc w:val="center"/>
            </w:pPr>
            <w:r>
              <w:t>37.4%</w:t>
            </w:r>
          </w:p>
        </w:tc>
        <w:tc>
          <w:tcPr>
            <w:tcW w:w="1796" w:type="dxa"/>
            <w:shd w:val="clear" w:color="auto" w:fill="FFF2CC" w:themeFill="accent4" w:themeFillTint="33"/>
            <w:vAlign w:val="center"/>
          </w:tcPr>
          <w:p w14:paraId="1CB13034" w14:textId="5FB931E2" w:rsidR="00804583" w:rsidRPr="00027084" w:rsidRDefault="0047089A" w:rsidP="00CB4466">
            <w:pPr>
              <w:jc w:val="center"/>
            </w:pPr>
            <w:r>
              <w:t>60.3%</w:t>
            </w:r>
          </w:p>
        </w:tc>
        <w:tc>
          <w:tcPr>
            <w:tcW w:w="1796" w:type="dxa"/>
            <w:shd w:val="clear" w:color="auto" w:fill="FFF2CC" w:themeFill="accent4" w:themeFillTint="33"/>
            <w:vAlign w:val="center"/>
          </w:tcPr>
          <w:p w14:paraId="5492F4E2" w14:textId="24A527F6" w:rsidR="00804583" w:rsidRPr="00FC3E0C" w:rsidRDefault="003E677D" w:rsidP="00CB4466">
            <w:pPr>
              <w:jc w:val="center"/>
            </w:pPr>
            <w:r>
              <w:t>70.8%</w:t>
            </w:r>
          </w:p>
        </w:tc>
        <w:tc>
          <w:tcPr>
            <w:tcW w:w="1796" w:type="dxa"/>
            <w:shd w:val="clear" w:color="auto" w:fill="FFF2CC" w:themeFill="accent4" w:themeFillTint="33"/>
            <w:vAlign w:val="center"/>
          </w:tcPr>
          <w:p w14:paraId="24C97292" w14:textId="5992EDD3" w:rsidR="00804583" w:rsidRPr="00FC3E0C" w:rsidRDefault="003E677D" w:rsidP="00CB4466">
            <w:pPr>
              <w:jc w:val="center"/>
            </w:pPr>
            <w:r>
              <w:t>78.5%</w:t>
            </w:r>
          </w:p>
        </w:tc>
      </w:tr>
      <w:tr w:rsidR="00804583" w:rsidRPr="00FC3E0C" w14:paraId="1FD215F4" w14:textId="77777777" w:rsidTr="00CB4466">
        <w:trPr>
          <w:trHeight w:val="20"/>
        </w:trPr>
        <w:tc>
          <w:tcPr>
            <w:tcW w:w="1743" w:type="dxa"/>
            <w:shd w:val="clear" w:color="auto" w:fill="FFF2CC" w:themeFill="accent4" w:themeFillTint="33"/>
            <w:vAlign w:val="center"/>
          </w:tcPr>
          <w:p w14:paraId="45AE9514" w14:textId="77777777" w:rsidR="00804583" w:rsidRPr="005459A5" w:rsidRDefault="00804583" w:rsidP="00CB4466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Recall</w:t>
            </w: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5599EC8B" w14:textId="675EAF65" w:rsidR="00804583" w:rsidRPr="00FC3E0C" w:rsidRDefault="0047089A" w:rsidP="00CB4466">
            <w:pPr>
              <w:jc w:val="center"/>
            </w:pPr>
            <w:r>
              <w:t>12.4%</w:t>
            </w:r>
          </w:p>
        </w:tc>
        <w:tc>
          <w:tcPr>
            <w:tcW w:w="1796" w:type="dxa"/>
            <w:shd w:val="clear" w:color="auto" w:fill="FFF2CC" w:themeFill="accent4" w:themeFillTint="33"/>
            <w:vAlign w:val="center"/>
          </w:tcPr>
          <w:p w14:paraId="0D1466E4" w14:textId="404DDAAA" w:rsidR="00804583" w:rsidRPr="00027084" w:rsidRDefault="0047089A" w:rsidP="00CB4466">
            <w:pPr>
              <w:jc w:val="center"/>
            </w:pPr>
            <w:r>
              <w:t>55.3%</w:t>
            </w:r>
          </w:p>
        </w:tc>
        <w:tc>
          <w:tcPr>
            <w:tcW w:w="1796" w:type="dxa"/>
            <w:shd w:val="clear" w:color="auto" w:fill="FFF2CC" w:themeFill="accent4" w:themeFillTint="33"/>
            <w:vAlign w:val="center"/>
          </w:tcPr>
          <w:p w14:paraId="62BBFCDC" w14:textId="6FF171A2" w:rsidR="00804583" w:rsidRPr="00FC3E0C" w:rsidRDefault="003E677D" w:rsidP="00CB4466">
            <w:pPr>
              <w:jc w:val="center"/>
            </w:pPr>
            <w:r>
              <w:t>68.6%</w:t>
            </w:r>
          </w:p>
        </w:tc>
        <w:tc>
          <w:tcPr>
            <w:tcW w:w="1796" w:type="dxa"/>
            <w:shd w:val="clear" w:color="auto" w:fill="FFF2CC" w:themeFill="accent4" w:themeFillTint="33"/>
            <w:vAlign w:val="center"/>
          </w:tcPr>
          <w:p w14:paraId="60E0816D" w14:textId="35F98806" w:rsidR="00804583" w:rsidRPr="00FC3E0C" w:rsidRDefault="003E677D" w:rsidP="00CB4466">
            <w:pPr>
              <w:jc w:val="center"/>
            </w:pPr>
            <w:r>
              <w:t>75.9%</w:t>
            </w:r>
          </w:p>
        </w:tc>
      </w:tr>
      <w:tr w:rsidR="00804583" w:rsidRPr="00FC3E0C" w14:paraId="36EC92CD" w14:textId="77777777" w:rsidTr="00CB4466">
        <w:trPr>
          <w:trHeight w:val="20"/>
        </w:trPr>
        <w:tc>
          <w:tcPr>
            <w:tcW w:w="1743" w:type="dxa"/>
            <w:shd w:val="clear" w:color="auto" w:fill="FFF2CC" w:themeFill="accent4" w:themeFillTint="33"/>
            <w:vAlign w:val="center"/>
          </w:tcPr>
          <w:p w14:paraId="59A105EF" w14:textId="77777777" w:rsidR="00804583" w:rsidRPr="005459A5" w:rsidRDefault="00804583" w:rsidP="00CB4466">
            <w:pPr>
              <w:rPr>
                <w:b/>
                <w:bCs/>
              </w:rPr>
            </w:pPr>
            <w:r w:rsidRPr="00FC3E0C">
              <w:rPr>
                <w:b/>
                <w:bCs/>
              </w:rPr>
              <w:t>F1-Score</w:t>
            </w: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116D88EE" w14:textId="02021A4A" w:rsidR="00804583" w:rsidRPr="00FC3E0C" w:rsidRDefault="0047089A" w:rsidP="00CB4466">
            <w:pPr>
              <w:jc w:val="center"/>
            </w:pPr>
            <w:r>
              <w:t>17.3%</w:t>
            </w:r>
          </w:p>
        </w:tc>
        <w:tc>
          <w:tcPr>
            <w:tcW w:w="1796" w:type="dxa"/>
            <w:shd w:val="clear" w:color="auto" w:fill="FFF2CC" w:themeFill="accent4" w:themeFillTint="33"/>
            <w:vAlign w:val="center"/>
          </w:tcPr>
          <w:p w14:paraId="322AC38A" w14:textId="31DF2135" w:rsidR="00804583" w:rsidRPr="00027084" w:rsidRDefault="0047089A" w:rsidP="00CB4466">
            <w:pPr>
              <w:jc w:val="center"/>
            </w:pPr>
            <w:r>
              <w:t>57.4%</w:t>
            </w:r>
          </w:p>
        </w:tc>
        <w:tc>
          <w:tcPr>
            <w:tcW w:w="1796" w:type="dxa"/>
            <w:shd w:val="clear" w:color="auto" w:fill="FFF2CC" w:themeFill="accent4" w:themeFillTint="33"/>
            <w:vAlign w:val="center"/>
          </w:tcPr>
          <w:p w14:paraId="2D9C5E00" w14:textId="6EB4D152" w:rsidR="00804583" w:rsidRPr="00FC3E0C" w:rsidRDefault="003E677D" w:rsidP="00CB4466">
            <w:pPr>
              <w:jc w:val="center"/>
            </w:pPr>
            <w:r>
              <w:t>69.4%</w:t>
            </w:r>
          </w:p>
        </w:tc>
        <w:tc>
          <w:tcPr>
            <w:tcW w:w="1796" w:type="dxa"/>
            <w:shd w:val="clear" w:color="auto" w:fill="FFF2CC" w:themeFill="accent4" w:themeFillTint="33"/>
            <w:vAlign w:val="center"/>
          </w:tcPr>
          <w:p w14:paraId="62CEE9CF" w14:textId="5F1ED9B0" w:rsidR="00804583" w:rsidRPr="00FC3E0C" w:rsidRDefault="003E677D" w:rsidP="00CB4466">
            <w:pPr>
              <w:jc w:val="center"/>
            </w:pPr>
            <w:r>
              <w:t>76.9%</w:t>
            </w:r>
          </w:p>
        </w:tc>
      </w:tr>
    </w:tbl>
    <w:p w14:paraId="5824D646" w14:textId="77777777" w:rsidR="004573F1" w:rsidRDefault="004573F1" w:rsidP="004573F1"/>
    <w:p w14:paraId="57E53CAE" w14:textId="0558E966" w:rsidR="001116E7" w:rsidRDefault="00495990" w:rsidP="000A4177">
      <w:r>
        <w:lastRenderedPageBreak/>
        <w:t xml:space="preserve">Comparing the scores directly, it's evident that the SMOTE-transformed data generally outperformed the dataset augmented with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ImageDataGenerator</w:t>
      </w:r>
      <w:proofErr w:type="spellEnd"/>
      <w:r>
        <w:t xml:space="preserve"> across various classifiers. Specifically, the SMOTE-transformed data showed higher scores in terms of accuracy, precision, recall, and F1 Score compared to the augmented dataset.</w:t>
      </w:r>
      <w:r w:rsidR="000A4177">
        <w:t xml:space="preserve"> </w:t>
      </w:r>
      <w:r>
        <w:t xml:space="preserve">While data augmentation is beneficial for introducing diversity in training data and improving generalization, SMOTE is designed to address imbalances in class distribution. </w:t>
      </w:r>
    </w:p>
    <w:p w14:paraId="6F76A560" w14:textId="77777777" w:rsidR="001116E7" w:rsidRDefault="001116E7" w:rsidP="001116E7"/>
    <w:p w14:paraId="64915792" w14:textId="3ABFA09C" w:rsidR="009A49AA" w:rsidRPr="00B52F44" w:rsidRDefault="0017477E" w:rsidP="00B52F44">
      <w:pPr>
        <w:rPr>
          <w:b/>
          <w:bCs/>
        </w:rPr>
      </w:pPr>
      <w:r>
        <w:rPr>
          <w:b/>
          <w:bCs/>
        </w:rPr>
        <w:t>Key Observations/</w:t>
      </w:r>
      <w:r w:rsidR="001116E7">
        <w:rPr>
          <w:b/>
          <w:bCs/>
        </w:rPr>
        <w:t>Conclusion</w:t>
      </w:r>
    </w:p>
    <w:p w14:paraId="4D756A4F" w14:textId="29225B1C" w:rsidR="0017477E" w:rsidRPr="007E38F1" w:rsidRDefault="0017477E" w:rsidP="007E38F1">
      <w:pPr>
        <w:pStyle w:val="ListParagraph"/>
        <w:numPr>
          <w:ilvl w:val="0"/>
          <w:numId w:val="21"/>
        </w:numPr>
        <w:spacing w:line="240" w:lineRule="auto"/>
      </w:pPr>
      <w:r>
        <w:t xml:space="preserve">Though </w:t>
      </w:r>
      <w:r w:rsidR="00A84F23">
        <w:t>there</w:t>
      </w:r>
      <w:r>
        <w:t xml:space="preserve"> was no improvement </w:t>
      </w:r>
      <w:r w:rsidR="00A84F23">
        <w:t>in the performance of the model with various balancing techniques, training environment did show a slight increase. Highlighting below the Random Forest Classifier performance in both the environments.</w:t>
      </w:r>
    </w:p>
    <w:tbl>
      <w:tblPr>
        <w:tblStyle w:val="TableGrid"/>
        <w:tblW w:w="8931" w:type="dxa"/>
        <w:tblLook w:val="04A0" w:firstRow="1" w:lastRow="0" w:firstColumn="1" w:lastColumn="0" w:noHBand="0" w:noVBand="1"/>
      </w:tblPr>
      <w:tblGrid>
        <w:gridCol w:w="3119"/>
        <w:gridCol w:w="3118"/>
        <w:gridCol w:w="2694"/>
      </w:tblGrid>
      <w:tr w:rsidR="0017477E" w14:paraId="567BD7B4" w14:textId="77777777" w:rsidTr="007E38F1">
        <w:trPr>
          <w:trHeight w:val="270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C383C" w14:textId="77777777" w:rsidR="0017477E" w:rsidRPr="00FC3E0C" w:rsidRDefault="0017477E" w:rsidP="00E61FBC">
            <w:pPr>
              <w:rPr>
                <w:b/>
                <w:bCs/>
              </w:rPr>
            </w:pPr>
          </w:p>
        </w:tc>
        <w:tc>
          <w:tcPr>
            <w:tcW w:w="3118" w:type="dxa"/>
            <w:tcBorders>
              <w:left w:val="single" w:sz="4" w:space="0" w:color="auto"/>
            </w:tcBorders>
            <w:shd w:val="clear" w:color="auto" w:fill="BDD6EE" w:themeFill="accent5" w:themeFillTint="66"/>
            <w:vAlign w:val="center"/>
          </w:tcPr>
          <w:p w14:paraId="34861FFA" w14:textId="180B44D0" w:rsidR="0017477E" w:rsidRPr="001903FB" w:rsidRDefault="007E38F1" w:rsidP="00E61F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10-Fold Cross Validation</w:t>
            </w:r>
          </w:p>
        </w:tc>
        <w:tc>
          <w:tcPr>
            <w:tcW w:w="2694" w:type="dxa"/>
            <w:shd w:val="clear" w:color="auto" w:fill="BDD6EE" w:themeFill="accent5" w:themeFillTint="66"/>
            <w:vAlign w:val="center"/>
          </w:tcPr>
          <w:p w14:paraId="18858CEB" w14:textId="7627D223" w:rsidR="0017477E" w:rsidRPr="001903FB" w:rsidRDefault="007E38F1" w:rsidP="00E61F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Testing Dataset</w:t>
            </w:r>
          </w:p>
        </w:tc>
      </w:tr>
      <w:tr w:rsidR="0017477E" w14:paraId="7B603EE1" w14:textId="77777777" w:rsidTr="007E38F1">
        <w:trPr>
          <w:trHeight w:val="293"/>
        </w:trPr>
        <w:tc>
          <w:tcPr>
            <w:tcW w:w="3119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680F0767" w14:textId="77777777" w:rsidR="0017477E" w:rsidRDefault="0017477E" w:rsidP="00E61FBC">
            <w:r>
              <w:rPr>
                <w:b/>
                <w:bCs/>
              </w:rPr>
              <w:t>Initial dataset</w:t>
            </w:r>
          </w:p>
        </w:tc>
        <w:tc>
          <w:tcPr>
            <w:tcW w:w="3118" w:type="dxa"/>
            <w:vAlign w:val="center"/>
          </w:tcPr>
          <w:p w14:paraId="239BF3A7" w14:textId="77777777" w:rsidR="0017477E" w:rsidRPr="006B38F1" w:rsidRDefault="0017477E" w:rsidP="00E61FBC">
            <w:pPr>
              <w:jc w:val="center"/>
            </w:pPr>
            <w:r w:rsidRPr="006B38F1">
              <w:t>97.8 %</w:t>
            </w:r>
          </w:p>
        </w:tc>
        <w:tc>
          <w:tcPr>
            <w:tcW w:w="2694" w:type="dxa"/>
            <w:vAlign w:val="center"/>
          </w:tcPr>
          <w:p w14:paraId="30DF2376" w14:textId="77777777" w:rsidR="0017477E" w:rsidRDefault="0017477E" w:rsidP="00E61FBC">
            <w:pPr>
              <w:jc w:val="center"/>
            </w:pPr>
            <w:r>
              <w:t>77.5%</w:t>
            </w:r>
          </w:p>
        </w:tc>
      </w:tr>
      <w:tr w:rsidR="0017477E" w14:paraId="02074D4E" w14:textId="77777777" w:rsidTr="007E38F1">
        <w:trPr>
          <w:trHeight w:val="203"/>
        </w:trPr>
        <w:tc>
          <w:tcPr>
            <w:tcW w:w="3119" w:type="dxa"/>
            <w:shd w:val="clear" w:color="auto" w:fill="BDD6EE" w:themeFill="accent5" w:themeFillTint="66"/>
            <w:vAlign w:val="center"/>
          </w:tcPr>
          <w:p w14:paraId="365935D9" w14:textId="77777777" w:rsidR="0017477E" w:rsidRDefault="0017477E" w:rsidP="00E61FBC">
            <w:r>
              <w:rPr>
                <w:b/>
                <w:bCs/>
              </w:rPr>
              <w:t>ROS</w:t>
            </w:r>
          </w:p>
        </w:tc>
        <w:tc>
          <w:tcPr>
            <w:tcW w:w="3118" w:type="dxa"/>
            <w:vAlign w:val="center"/>
          </w:tcPr>
          <w:p w14:paraId="1773A644" w14:textId="77777777" w:rsidR="0017477E" w:rsidRPr="006B38F1" w:rsidRDefault="0017477E" w:rsidP="00E61FBC">
            <w:pPr>
              <w:jc w:val="center"/>
            </w:pPr>
            <w:r w:rsidRPr="006B38F1">
              <w:t>99.4 %</w:t>
            </w:r>
          </w:p>
        </w:tc>
        <w:tc>
          <w:tcPr>
            <w:tcW w:w="2694" w:type="dxa"/>
            <w:vAlign w:val="center"/>
          </w:tcPr>
          <w:p w14:paraId="4ABE4FC6" w14:textId="77777777" w:rsidR="0017477E" w:rsidRDefault="0017477E" w:rsidP="00E61FBC">
            <w:pPr>
              <w:jc w:val="center"/>
            </w:pPr>
            <w:r>
              <w:t>77 %</w:t>
            </w:r>
          </w:p>
        </w:tc>
      </w:tr>
      <w:tr w:rsidR="0017477E" w14:paraId="3EC9E602" w14:textId="77777777" w:rsidTr="007E38F1">
        <w:trPr>
          <w:trHeight w:val="253"/>
        </w:trPr>
        <w:tc>
          <w:tcPr>
            <w:tcW w:w="3119" w:type="dxa"/>
            <w:shd w:val="clear" w:color="auto" w:fill="BDD6EE" w:themeFill="accent5" w:themeFillTint="66"/>
            <w:vAlign w:val="center"/>
          </w:tcPr>
          <w:p w14:paraId="6D2D4BCD" w14:textId="77777777" w:rsidR="0017477E" w:rsidRDefault="0017477E" w:rsidP="00E61FBC">
            <w:r>
              <w:rPr>
                <w:b/>
                <w:bCs/>
              </w:rPr>
              <w:t>RUS</w:t>
            </w:r>
          </w:p>
        </w:tc>
        <w:tc>
          <w:tcPr>
            <w:tcW w:w="3118" w:type="dxa"/>
            <w:vAlign w:val="center"/>
          </w:tcPr>
          <w:p w14:paraId="7DC1E697" w14:textId="77777777" w:rsidR="0017477E" w:rsidRPr="006B38F1" w:rsidRDefault="0017477E" w:rsidP="00E61FBC">
            <w:pPr>
              <w:jc w:val="center"/>
            </w:pPr>
            <w:r w:rsidRPr="006B38F1">
              <w:t>90.7%</w:t>
            </w:r>
          </w:p>
        </w:tc>
        <w:tc>
          <w:tcPr>
            <w:tcW w:w="2694" w:type="dxa"/>
            <w:vAlign w:val="center"/>
          </w:tcPr>
          <w:p w14:paraId="12B82E03" w14:textId="77777777" w:rsidR="0017477E" w:rsidRDefault="0017477E" w:rsidP="00E61FBC">
            <w:pPr>
              <w:jc w:val="center"/>
            </w:pPr>
            <w:r>
              <w:t>65.5%</w:t>
            </w:r>
          </w:p>
        </w:tc>
      </w:tr>
      <w:tr w:rsidR="0017477E" w14:paraId="50A9B892" w14:textId="77777777" w:rsidTr="007E38F1">
        <w:trPr>
          <w:trHeight w:val="275"/>
        </w:trPr>
        <w:tc>
          <w:tcPr>
            <w:tcW w:w="3119" w:type="dxa"/>
            <w:shd w:val="clear" w:color="auto" w:fill="BDD6EE" w:themeFill="accent5" w:themeFillTint="66"/>
            <w:vAlign w:val="center"/>
          </w:tcPr>
          <w:p w14:paraId="6289A80D" w14:textId="77777777" w:rsidR="0017477E" w:rsidRDefault="0017477E" w:rsidP="00E61FBC">
            <w:r>
              <w:rPr>
                <w:b/>
                <w:bCs/>
              </w:rPr>
              <w:t>SMOTE</w:t>
            </w:r>
          </w:p>
        </w:tc>
        <w:tc>
          <w:tcPr>
            <w:tcW w:w="3118" w:type="dxa"/>
            <w:vAlign w:val="center"/>
          </w:tcPr>
          <w:p w14:paraId="5600E5F2" w14:textId="77777777" w:rsidR="0017477E" w:rsidRPr="006B38F1" w:rsidRDefault="0017477E" w:rsidP="00E61FBC">
            <w:pPr>
              <w:jc w:val="center"/>
              <w:rPr>
                <w:highlight w:val="green"/>
              </w:rPr>
            </w:pPr>
            <w:r w:rsidRPr="006B38F1">
              <w:rPr>
                <w:highlight w:val="green"/>
              </w:rPr>
              <w:t>99.3%</w:t>
            </w:r>
          </w:p>
        </w:tc>
        <w:tc>
          <w:tcPr>
            <w:tcW w:w="2694" w:type="dxa"/>
            <w:vAlign w:val="center"/>
          </w:tcPr>
          <w:p w14:paraId="7B824BFA" w14:textId="77777777" w:rsidR="0017477E" w:rsidRPr="006B38F1" w:rsidRDefault="0017477E" w:rsidP="00E61FBC">
            <w:pPr>
              <w:jc w:val="center"/>
              <w:rPr>
                <w:highlight w:val="green"/>
              </w:rPr>
            </w:pPr>
            <w:r w:rsidRPr="006B38F1">
              <w:rPr>
                <w:highlight w:val="green"/>
              </w:rPr>
              <w:t>77.5%</w:t>
            </w:r>
          </w:p>
        </w:tc>
      </w:tr>
      <w:tr w:rsidR="0017477E" w14:paraId="7B873E57" w14:textId="77777777" w:rsidTr="007E38F1">
        <w:trPr>
          <w:trHeight w:val="362"/>
        </w:trPr>
        <w:tc>
          <w:tcPr>
            <w:tcW w:w="3119" w:type="dxa"/>
            <w:shd w:val="clear" w:color="auto" w:fill="BDD6EE" w:themeFill="accent5" w:themeFillTint="66"/>
            <w:vAlign w:val="center"/>
          </w:tcPr>
          <w:p w14:paraId="1A1A9188" w14:textId="77777777" w:rsidR="0017477E" w:rsidRDefault="0017477E" w:rsidP="00E61F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SMOTE + Under </w:t>
            </w:r>
            <w:proofErr w:type="gramStart"/>
            <w:r>
              <w:rPr>
                <w:b/>
                <w:bCs/>
              </w:rPr>
              <w:t>Sampling(</w:t>
            </w:r>
            <w:proofErr w:type="gramEnd"/>
            <w:r>
              <w:rPr>
                <w:b/>
                <w:bCs/>
              </w:rPr>
              <w:t>50%)</w:t>
            </w:r>
          </w:p>
        </w:tc>
        <w:tc>
          <w:tcPr>
            <w:tcW w:w="3118" w:type="dxa"/>
            <w:vAlign w:val="center"/>
          </w:tcPr>
          <w:p w14:paraId="084DD5BE" w14:textId="77777777" w:rsidR="0017477E" w:rsidRPr="006B38F1" w:rsidRDefault="0017477E" w:rsidP="00E61FBC">
            <w:pPr>
              <w:jc w:val="center"/>
            </w:pPr>
            <w:r w:rsidRPr="006B38F1">
              <w:t>98.2%</w:t>
            </w:r>
          </w:p>
        </w:tc>
        <w:tc>
          <w:tcPr>
            <w:tcW w:w="2694" w:type="dxa"/>
            <w:vAlign w:val="center"/>
          </w:tcPr>
          <w:p w14:paraId="2D0D8A81" w14:textId="77777777" w:rsidR="0017477E" w:rsidRDefault="0017477E" w:rsidP="00E61FBC">
            <w:pPr>
              <w:jc w:val="center"/>
            </w:pPr>
            <w:r>
              <w:t>75.8%</w:t>
            </w:r>
          </w:p>
        </w:tc>
      </w:tr>
      <w:tr w:rsidR="0017477E" w14:paraId="521DEA23" w14:textId="77777777" w:rsidTr="007E38F1">
        <w:trPr>
          <w:trHeight w:val="303"/>
        </w:trPr>
        <w:tc>
          <w:tcPr>
            <w:tcW w:w="3119" w:type="dxa"/>
            <w:shd w:val="clear" w:color="auto" w:fill="BDD6EE" w:themeFill="accent5" w:themeFillTint="66"/>
            <w:vAlign w:val="center"/>
          </w:tcPr>
          <w:p w14:paraId="0E6F9AC0" w14:textId="77777777" w:rsidR="0017477E" w:rsidRDefault="0017477E" w:rsidP="00E61FBC">
            <w:pPr>
              <w:rPr>
                <w:b/>
                <w:bCs/>
              </w:rPr>
            </w:pPr>
            <w:r>
              <w:rPr>
                <w:b/>
                <w:bCs/>
              </w:rPr>
              <w:t>SMOTEENN</w:t>
            </w:r>
          </w:p>
        </w:tc>
        <w:tc>
          <w:tcPr>
            <w:tcW w:w="3118" w:type="dxa"/>
            <w:vAlign w:val="center"/>
          </w:tcPr>
          <w:p w14:paraId="6A907710" w14:textId="77777777" w:rsidR="0017477E" w:rsidRPr="006B38F1" w:rsidRDefault="0017477E" w:rsidP="00E61FBC">
            <w:pPr>
              <w:jc w:val="center"/>
            </w:pPr>
            <w:r w:rsidRPr="006B38F1">
              <w:t>99.5%</w:t>
            </w:r>
          </w:p>
        </w:tc>
        <w:tc>
          <w:tcPr>
            <w:tcW w:w="2694" w:type="dxa"/>
            <w:vAlign w:val="center"/>
          </w:tcPr>
          <w:p w14:paraId="43348D4F" w14:textId="77777777" w:rsidR="0017477E" w:rsidRDefault="0017477E" w:rsidP="00E61FBC">
            <w:pPr>
              <w:jc w:val="center"/>
            </w:pPr>
            <w:r>
              <w:t>75.3%</w:t>
            </w:r>
          </w:p>
        </w:tc>
      </w:tr>
    </w:tbl>
    <w:p w14:paraId="3BAF6F3D" w14:textId="77777777" w:rsidR="00A84F23" w:rsidRDefault="00A84F23" w:rsidP="00A84F23">
      <w:pPr>
        <w:pStyle w:val="ListParagraph"/>
        <w:ind w:left="1440"/>
      </w:pPr>
    </w:p>
    <w:p w14:paraId="376E63A3" w14:textId="7CD843AF" w:rsidR="00A84F23" w:rsidRDefault="00A84F23" w:rsidP="0017477E">
      <w:pPr>
        <w:pStyle w:val="ListParagraph"/>
        <w:numPr>
          <w:ilvl w:val="0"/>
          <w:numId w:val="21"/>
        </w:numPr>
      </w:pPr>
      <w:r>
        <w:t>SMOTE balancing technique gave the best results.</w:t>
      </w:r>
    </w:p>
    <w:p w14:paraId="5E571CEB" w14:textId="7A700B4C" w:rsidR="0017477E" w:rsidRDefault="0017477E" w:rsidP="0017477E">
      <w:pPr>
        <w:pStyle w:val="ListParagraph"/>
        <w:numPr>
          <w:ilvl w:val="0"/>
          <w:numId w:val="21"/>
        </w:numPr>
      </w:pPr>
      <w:r>
        <w:t xml:space="preserve">Augmentation using </w:t>
      </w:r>
      <w:proofErr w:type="spellStart"/>
      <w:r>
        <w:t>Keras</w:t>
      </w:r>
      <w:proofErr w:type="spellEnd"/>
      <w:r>
        <w:t xml:space="preserve"> Image Data Generator did not show significant improvement in the performance of the model as well. </w:t>
      </w:r>
    </w:p>
    <w:p w14:paraId="4CDACAAC" w14:textId="3074284A" w:rsidR="00A84F23" w:rsidRDefault="00A84F23" w:rsidP="00A84F23">
      <w:pPr>
        <w:pStyle w:val="ListParagraph"/>
        <w:numPr>
          <w:ilvl w:val="0"/>
          <w:numId w:val="21"/>
        </w:numPr>
      </w:pPr>
      <w:r>
        <w:t>Explored the impact of balancing on PCA with 99% info retention data. This brought down the accuracy of different classifiers.</w:t>
      </w:r>
    </w:p>
    <w:p w14:paraId="4EFD3950" w14:textId="77777777" w:rsidR="0017477E" w:rsidRDefault="0017477E" w:rsidP="0017477E">
      <w:pPr>
        <w:pStyle w:val="ListParagraph"/>
        <w:numPr>
          <w:ilvl w:val="0"/>
          <w:numId w:val="21"/>
        </w:numPr>
      </w:pPr>
      <w:r>
        <w:t xml:space="preserve">Applying CNN on augmented data and SMOTE did show impressive accuracies of </w:t>
      </w:r>
      <w:r w:rsidRPr="00C75778">
        <w:rPr>
          <w:highlight w:val="green"/>
        </w:rPr>
        <w:t>93.6 %</w:t>
      </w:r>
      <w:r>
        <w:t xml:space="preserve"> </w:t>
      </w:r>
      <w:proofErr w:type="gramStart"/>
      <w:r>
        <w:t xml:space="preserve">and  </w:t>
      </w:r>
      <w:r w:rsidRPr="00C75778">
        <w:rPr>
          <w:highlight w:val="green"/>
        </w:rPr>
        <w:t>93.3</w:t>
      </w:r>
      <w:proofErr w:type="gramEnd"/>
      <w:r w:rsidRPr="00C75778">
        <w:rPr>
          <w:highlight w:val="green"/>
        </w:rPr>
        <w:t xml:space="preserve"> %</w:t>
      </w:r>
      <w:r>
        <w:t xml:space="preserve"> respectively.</w:t>
      </w:r>
    </w:p>
    <w:p w14:paraId="212E314F" w14:textId="77777777" w:rsidR="00A84F23" w:rsidRDefault="00A84F23" w:rsidP="00A84F23"/>
    <w:p w14:paraId="7EDE494E" w14:textId="77777777" w:rsidR="006E596E" w:rsidRDefault="006E596E" w:rsidP="00A84F23"/>
    <w:p w14:paraId="5FE6B383" w14:textId="5C0B1E73" w:rsidR="006974A3" w:rsidRPr="006E596E" w:rsidRDefault="006E596E" w:rsidP="00A84F23">
      <w:pPr>
        <w:rPr>
          <w:b/>
          <w:bCs/>
        </w:rPr>
      </w:pPr>
      <w:r w:rsidRPr="006E596E">
        <w:rPr>
          <w:b/>
          <w:bCs/>
        </w:rPr>
        <w:t>References</w:t>
      </w:r>
    </w:p>
    <w:p w14:paraId="70125BFA" w14:textId="460BB7E8" w:rsidR="00A84F23" w:rsidRDefault="006974A3" w:rsidP="009A49AA">
      <w:r w:rsidRPr="006974A3">
        <w:t xml:space="preserve">Brownlee, J. (2021) </w:t>
      </w:r>
      <w:r w:rsidRPr="006E596E">
        <w:rPr>
          <w:i/>
          <w:iCs/>
        </w:rPr>
        <w:t xml:space="preserve">Random Oversampling and </w:t>
      </w:r>
      <w:proofErr w:type="spellStart"/>
      <w:r w:rsidRPr="006E596E">
        <w:rPr>
          <w:i/>
          <w:iCs/>
        </w:rPr>
        <w:t>Undersampling</w:t>
      </w:r>
      <w:proofErr w:type="spellEnd"/>
      <w:r w:rsidRPr="006E596E">
        <w:rPr>
          <w:i/>
          <w:iCs/>
        </w:rPr>
        <w:t xml:space="preserve"> for Imbalanced Classification.</w:t>
      </w:r>
      <w:r w:rsidR="006E596E">
        <w:t xml:space="preserve"> </w:t>
      </w:r>
      <w:r w:rsidRPr="006974A3">
        <w:t xml:space="preserve">Available at: </w:t>
      </w:r>
      <w:hyperlink r:id="rId11" w:history="1">
        <w:r w:rsidR="006E596E" w:rsidRPr="00396148">
          <w:rPr>
            <w:rStyle w:val="Hyperlink"/>
          </w:rPr>
          <w:t>https://machinelearningmastery.com/random-oversampling-and-undersampling-for-imbalanced-classification/</w:t>
        </w:r>
      </w:hyperlink>
      <w:r w:rsidR="006E596E">
        <w:t xml:space="preserve">. </w:t>
      </w:r>
      <w:r w:rsidRPr="006974A3">
        <w:t xml:space="preserve">(Accessed: </w:t>
      </w:r>
      <w:r w:rsidR="006E596E">
        <w:t xml:space="preserve">30 November </w:t>
      </w:r>
      <w:r w:rsidRPr="006974A3">
        <w:t>2023).</w:t>
      </w:r>
    </w:p>
    <w:p w14:paraId="6735CD80" w14:textId="77777777" w:rsidR="00A84F23" w:rsidRDefault="00A84F23" w:rsidP="006E596E">
      <w:pPr>
        <w:spacing w:after="0"/>
      </w:pPr>
    </w:p>
    <w:p w14:paraId="5CBBC996" w14:textId="61CBF147" w:rsidR="006E596E" w:rsidRDefault="006E596E" w:rsidP="006E596E">
      <w:r w:rsidRPr="006974A3">
        <w:t xml:space="preserve">Brownlee, J. (2021) </w:t>
      </w:r>
      <w:r w:rsidRPr="006E596E">
        <w:rPr>
          <w:i/>
          <w:iCs/>
        </w:rPr>
        <w:t>SMOTE for Imbalanced Classification with Python.</w:t>
      </w:r>
      <w:r>
        <w:t xml:space="preserve"> </w:t>
      </w:r>
      <w:r w:rsidRPr="006974A3">
        <w:t xml:space="preserve">Available at: </w:t>
      </w:r>
      <w:hyperlink r:id="rId12" w:history="1">
        <w:r w:rsidRPr="00396148">
          <w:rPr>
            <w:rStyle w:val="Hyperlink"/>
          </w:rPr>
          <w:t>https://machinelearningmastery.com/smote-oversampling-for-imbalanced-classification/</w:t>
        </w:r>
      </w:hyperlink>
      <w:r>
        <w:t>.</w:t>
      </w:r>
      <w:r>
        <w:t xml:space="preserve"> </w:t>
      </w:r>
      <w:r w:rsidRPr="006974A3">
        <w:t xml:space="preserve">(Accessed: </w:t>
      </w:r>
      <w:r>
        <w:t xml:space="preserve">30 November </w:t>
      </w:r>
      <w:r w:rsidRPr="006974A3">
        <w:t>2023).</w:t>
      </w:r>
    </w:p>
    <w:p w14:paraId="2C70B712" w14:textId="77777777" w:rsidR="008C7AB3" w:rsidRDefault="008C7AB3" w:rsidP="006E596E">
      <w:pPr>
        <w:rPr>
          <w:rStyle w:val="Hyperlink"/>
        </w:rPr>
      </w:pPr>
    </w:p>
    <w:p w14:paraId="5E2A7F33" w14:textId="77777777" w:rsidR="008C7AB3" w:rsidRDefault="008C7AB3" w:rsidP="008C7AB3">
      <w:pPr>
        <w:pStyle w:val="ListParagraph"/>
        <w:ind w:left="360"/>
      </w:pPr>
    </w:p>
    <w:p w14:paraId="4CD4692C" w14:textId="0CCBE25C" w:rsidR="0086167C" w:rsidRPr="00C01B90" w:rsidRDefault="00414871" w:rsidP="00C01B90">
      <w:pPr>
        <w:jc w:val="center"/>
        <w:rPr>
          <w:b/>
          <w:bCs/>
        </w:rPr>
      </w:pPr>
      <w:r w:rsidRPr="00414871">
        <w:rPr>
          <w:b/>
          <w:bCs/>
        </w:rPr>
        <w:t>Thank You</w:t>
      </w:r>
    </w:p>
    <w:sectPr w:rsidR="0086167C" w:rsidRPr="00C01B90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8AB19" w14:textId="77777777" w:rsidR="0094411A" w:rsidRDefault="0094411A" w:rsidP="006A3FEC">
      <w:pPr>
        <w:spacing w:after="0" w:line="240" w:lineRule="auto"/>
      </w:pPr>
      <w:r>
        <w:separator/>
      </w:r>
    </w:p>
  </w:endnote>
  <w:endnote w:type="continuationSeparator" w:id="0">
    <w:p w14:paraId="38DD547F" w14:textId="77777777" w:rsidR="0094411A" w:rsidRDefault="0094411A" w:rsidP="006A3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93372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0349B9" w14:textId="7583EF79" w:rsidR="006A3FEC" w:rsidRDefault="006A3FE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5B865A" w14:textId="77777777" w:rsidR="006A3FEC" w:rsidRDefault="006A3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7C251" w14:textId="77777777" w:rsidR="0094411A" w:rsidRDefault="0094411A" w:rsidP="006A3FEC">
      <w:pPr>
        <w:spacing w:after="0" w:line="240" w:lineRule="auto"/>
      </w:pPr>
      <w:r>
        <w:separator/>
      </w:r>
    </w:p>
  </w:footnote>
  <w:footnote w:type="continuationSeparator" w:id="0">
    <w:p w14:paraId="69CB6C0B" w14:textId="77777777" w:rsidR="0094411A" w:rsidRDefault="0094411A" w:rsidP="006A3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140C"/>
    <w:multiLevelType w:val="hybridMultilevel"/>
    <w:tmpl w:val="1BBEB89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B4AC4"/>
    <w:multiLevelType w:val="hybridMultilevel"/>
    <w:tmpl w:val="7D84C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16417"/>
    <w:multiLevelType w:val="hybridMultilevel"/>
    <w:tmpl w:val="B352EF3C"/>
    <w:lvl w:ilvl="0" w:tplc="4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9577EB"/>
    <w:multiLevelType w:val="hybridMultilevel"/>
    <w:tmpl w:val="AE4C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7A2A"/>
    <w:multiLevelType w:val="hybridMultilevel"/>
    <w:tmpl w:val="D866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649C8"/>
    <w:multiLevelType w:val="hybridMultilevel"/>
    <w:tmpl w:val="9AB8005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1556E"/>
    <w:multiLevelType w:val="hybridMultilevel"/>
    <w:tmpl w:val="9EA827E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51649"/>
    <w:multiLevelType w:val="hybridMultilevel"/>
    <w:tmpl w:val="D020F7B8"/>
    <w:lvl w:ilvl="0" w:tplc="4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B33C26"/>
    <w:multiLevelType w:val="hybridMultilevel"/>
    <w:tmpl w:val="91922CE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24BAF"/>
    <w:multiLevelType w:val="hybridMultilevel"/>
    <w:tmpl w:val="647C824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45205"/>
    <w:multiLevelType w:val="hybridMultilevel"/>
    <w:tmpl w:val="604463C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B1F49"/>
    <w:multiLevelType w:val="hybridMultilevel"/>
    <w:tmpl w:val="971CA4E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C3CE9"/>
    <w:multiLevelType w:val="hybridMultilevel"/>
    <w:tmpl w:val="0EC28F3C"/>
    <w:lvl w:ilvl="0" w:tplc="4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424A7F"/>
    <w:multiLevelType w:val="hybridMultilevel"/>
    <w:tmpl w:val="588A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A2ADA"/>
    <w:multiLevelType w:val="hybridMultilevel"/>
    <w:tmpl w:val="3E84B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662B8"/>
    <w:multiLevelType w:val="hybridMultilevel"/>
    <w:tmpl w:val="FFE6BA6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D53E0"/>
    <w:multiLevelType w:val="hybridMultilevel"/>
    <w:tmpl w:val="2056FF9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5C319C"/>
    <w:multiLevelType w:val="hybridMultilevel"/>
    <w:tmpl w:val="E73C7698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E1BF3"/>
    <w:multiLevelType w:val="hybridMultilevel"/>
    <w:tmpl w:val="BF7A4D0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C30D4"/>
    <w:multiLevelType w:val="hybridMultilevel"/>
    <w:tmpl w:val="AF560A9A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775281"/>
    <w:multiLevelType w:val="hybridMultilevel"/>
    <w:tmpl w:val="AFEED3F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246950">
    <w:abstractNumId w:val="6"/>
  </w:num>
  <w:num w:numId="2" w16cid:durableId="1417364756">
    <w:abstractNumId w:val="15"/>
  </w:num>
  <w:num w:numId="3" w16cid:durableId="399641382">
    <w:abstractNumId w:val="19"/>
  </w:num>
  <w:num w:numId="4" w16cid:durableId="2000645776">
    <w:abstractNumId w:val="11"/>
  </w:num>
  <w:num w:numId="5" w16cid:durableId="1979265261">
    <w:abstractNumId w:val="9"/>
  </w:num>
  <w:num w:numId="6" w16cid:durableId="1538815541">
    <w:abstractNumId w:val="5"/>
  </w:num>
  <w:num w:numId="7" w16cid:durableId="510265599">
    <w:abstractNumId w:val="2"/>
  </w:num>
  <w:num w:numId="8" w16cid:durableId="433592924">
    <w:abstractNumId w:val="7"/>
  </w:num>
  <w:num w:numId="9" w16cid:durableId="1595212581">
    <w:abstractNumId w:val="17"/>
  </w:num>
  <w:num w:numId="10" w16cid:durableId="1465388530">
    <w:abstractNumId w:val="10"/>
  </w:num>
  <w:num w:numId="11" w16cid:durableId="1215891098">
    <w:abstractNumId w:val="20"/>
  </w:num>
  <w:num w:numId="12" w16cid:durableId="293564051">
    <w:abstractNumId w:val="12"/>
  </w:num>
  <w:num w:numId="13" w16cid:durableId="89814943">
    <w:abstractNumId w:val="16"/>
  </w:num>
  <w:num w:numId="14" w16cid:durableId="186137095">
    <w:abstractNumId w:val="18"/>
  </w:num>
  <w:num w:numId="15" w16cid:durableId="617681945">
    <w:abstractNumId w:val="8"/>
  </w:num>
  <w:num w:numId="16" w16cid:durableId="778909076">
    <w:abstractNumId w:val="4"/>
  </w:num>
  <w:num w:numId="17" w16cid:durableId="321928059">
    <w:abstractNumId w:val="3"/>
  </w:num>
  <w:num w:numId="18" w16cid:durableId="1775592820">
    <w:abstractNumId w:val="14"/>
  </w:num>
  <w:num w:numId="19" w16cid:durableId="238104964">
    <w:abstractNumId w:val="13"/>
  </w:num>
  <w:num w:numId="20" w16cid:durableId="898901177">
    <w:abstractNumId w:val="1"/>
  </w:num>
  <w:num w:numId="21" w16cid:durableId="194572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E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24"/>
    <w:rsid w:val="0000117B"/>
    <w:rsid w:val="00007E84"/>
    <w:rsid w:val="000134DE"/>
    <w:rsid w:val="0001765F"/>
    <w:rsid w:val="000255ED"/>
    <w:rsid w:val="00027084"/>
    <w:rsid w:val="00030BA2"/>
    <w:rsid w:val="000371F4"/>
    <w:rsid w:val="00042F05"/>
    <w:rsid w:val="00052DC6"/>
    <w:rsid w:val="000654E0"/>
    <w:rsid w:val="000704E7"/>
    <w:rsid w:val="00075D1F"/>
    <w:rsid w:val="00075E72"/>
    <w:rsid w:val="0009733A"/>
    <w:rsid w:val="000A30E3"/>
    <w:rsid w:val="000A4177"/>
    <w:rsid w:val="000A7F9C"/>
    <w:rsid w:val="000B4B2F"/>
    <w:rsid w:val="000B6A8C"/>
    <w:rsid w:val="000C1395"/>
    <w:rsid w:val="000D013C"/>
    <w:rsid w:val="000D1C8D"/>
    <w:rsid w:val="000D584C"/>
    <w:rsid w:val="000F1417"/>
    <w:rsid w:val="000F394C"/>
    <w:rsid w:val="000F4021"/>
    <w:rsid w:val="000F7DBC"/>
    <w:rsid w:val="001024EB"/>
    <w:rsid w:val="00104A8A"/>
    <w:rsid w:val="00104D78"/>
    <w:rsid w:val="0010545C"/>
    <w:rsid w:val="0011139A"/>
    <w:rsid w:val="001116E7"/>
    <w:rsid w:val="00112DBD"/>
    <w:rsid w:val="0012052D"/>
    <w:rsid w:val="001237E9"/>
    <w:rsid w:val="00130F9D"/>
    <w:rsid w:val="00140376"/>
    <w:rsid w:val="00142279"/>
    <w:rsid w:val="001543FC"/>
    <w:rsid w:val="0015679D"/>
    <w:rsid w:val="00156E00"/>
    <w:rsid w:val="00170752"/>
    <w:rsid w:val="00172E0A"/>
    <w:rsid w:val="001741AC"/>
    <w:rsid w:val="00174731"/>
    <w:rsid w:val="0017477E"/>
    <w:rsid w:val="00175F30"/>
    <w:rsid w:val="00182C37"/>
    <w:rsid w:val="001834D8"/>
    <w:rsid w:val="001903FB"/>
    <w:rsid w:val="00192351"/>
    <w:rsid w:val="001A56D3"/>
    <w:rsid w:val="001A7D3E"/>
    <w:rsid w:val="001B0C60"/>
    <w:rsid w:val="001B126C"/>
    <w:rsid w:val="001B30CF"/>
    <w:rsid w:val="001B4420"/>
    <w:rsid w:val="001B6B65"/>
    <w:rsid w:val="001B6FBA"/>
    <w:rsid w:val="001C1B3B"/>
    <w:rsid w:val="001D0995"/>
    <w:rsid w:val="001D3EC5"/>
    <w:rsid w:val="001F0BD3"/>
    <w:rsid w:val="001F0F64"/>
    <w:rsid w:val="00204F52"/>
    <w:rsid w:val="00212489"/>
    <w:rsid w:val="00223380"/>
    <w:rsid w:val="00234A44"/>
    <w:rsid w:val="00240E5C"/>
    <w:rsid w:val="00244D10"/>
    <w:rsid w:val="00245385"/>
    <w:rsid w:val="00246993"/>
    <w:rsid w:val="00246ECF"/>
    <w:rsid w:val="00250ABB"/>
    <w:rsid w:val="0025272C"/>
    <w:rsid w:val="002559BF"/>
    <w:rsid w:val="00256E25"/>
    <w:rsid w:val="00257E49"/>
    <w:rsid w:val="00263C22"/>
    <w:rsid w:val="0026448A"/>
    <w:rsid w:val="002656C4"/>
    <w:rsid w:val="002874D7"/>
    <w:rsid w:val="002946AE"/>
    <w:rsid w:val="002A308D"/>
    <w:rsid w:val="002A5DB9"/>
    <w:rsid w:val="002A66EA"/>
    <w:rsid w:val="002A7E8C"/>
    <w:rsid w:val="002B3847"/>
    <w:rsid w:val="002D0EE1"/>
    <w:rsid w:val="002D3A08"/>
    <w:rsid w:val="002D4D0D"/>
    <w:rsid w:val="002D5755"/>
    <w:rsid w:val="002E2E74"/>
    <w:rsid w:val="002E3D60"/>
    <w:rsid w:val="002E6184"/>
    <w:rsid w:val="002E7F05"/>
    <w:rsid w:val="003044AF"/>
    <w:rsid w:val="00307AF7"/>
    <w:rsid w:val="003128B1"/>
    <w:rsid w:val="003136B3"/>
    <w:rsid w:val="003145EC"/>
    <w:rsid w:val="00320396"/>
    <w:rsid w:val="003300BD"/>
    <w:rsid w:val="0033339D"/>
    <w:rsid w:val="003443AA"/>
    <w:rsid w:val="00344428"/>
    <w:rsid w:val="003470B1"/>
    <w:rsid w:val="003478CE"/>
    <w:rsid w:val="003522B5"/>
    <w:rsid w:val="00353BF4"/>
    <w:rsid w:val="00362B58"/>
    <w:rsid w:val="00367496"/>
    <w:rsid w:val="00372D49"/>
    <w:rsid w:val="00374538"/>
    <w:rsid w:val="00381027"/>
    <w:rsid w:val="0038123F"/>
    <w:rsid w:val="003946D4"/>
    <w:rsid w:val="00396DB5"/>
    <w:rsid w:val="00397A20"/>
    <w:rsid w:val="003A7898"/>
    <w:rsid w:val="003B33F8"/>
    <w:rsid w:val="003C0BC7"/>
    <w:rsid w:val="003C1BF5"/>
    <w:rsid w:val="003C38CF"/>
    <w:rsid w:val="003C4067"/>
    <w:rsid w:val="003C64DF"/>
    <w:rsid w:val="003D18F9"/>
    <w:rsid w:val="003D600B"/>
    <w:rsid w:val="003D7DF2"/>
    <w:rsid w:val="003E3D6A"/>
    <w:rsid w:val="003E677D"/>
    <w:rsid w:val="003F2CBF"/>
    <w:rsid w:val="003F4071"/>
    <w:rsid w:val="003F799B"/>
    <w:rsid w:val="004034A3"/>
    <w:rsid w:val="0040548B"/>
    <w:rsid w:val="00406BFF"/>
    <w:rsid w:val="00412F30"/>
    <w:rsid w:val="0041324C"/>
    <w:rsid w:val="0041384A"/>
    <w:rsid w:val="00414871"/>
    <w:rsid w:val="00417101"/>
    <w:rsid w:val="00417816"/>
    <w:rsid w:val="004249CE"/>
    <w:rsid w:val="004262E0"/>
    <w:rsid w:val="00431D37"/>
    <w:rsid w:val="00444FD6"/>
    <w:rsid w:val="004478E8"/>
    <w:rsid w:val="00452F85"/>
    <w:rsid w:val="004573F1"/>
    <w:rsid w:val="00460303"/>
    <w:rsid w:val="0047089A"/>
    <w:rsid w:val="00470D9B"/>
    <w:rsid w:val="00471CA6"/>
    <w:rsid w:val="00475F97"/>
    <w:rsid w:val="00495990"/>
    <w:rsid w:val="004967F3"/>
    <w:rsid w:val="00497020"/>
    <w:rsid w:val="004A31C0"/>
    <w:rsid w:val="004B468C"/>
    <w:rsid w:val="004D2727"/>
    <w:rsid w:val="004D37BC"/>
    <w:rsid w:val="004E5F9B"/>
    <w:rsid w:val="004E79B3"/>
    <w:rsid w:val="004F2C62"/>
    <w:rsid w:val="005007F2"/>
    <w:rsid w:val="0050698A"/>
    <w:rsid w:val="00510BD0"/>
    <w:rsid w:val="00513520"/>
    <w:rsid w:val="00513DEB"/>
    <w:rsid w:val="005163B3"/>
    <w:rsid w:val="005224D0"/>
    <w:rsid w:val="00525073"/>
    <w:rsid w:val="00525EBE"/>
    <w:rsid w:val="00534D76"/>
    <w:rsid w:val="005368C6"/>
    <w:rsid w:val="00537943"/>
    <w:rsid w:val="0054206A"/>
    <w:rsid w:val="005445D3"/>
    <w:rsid w:val="005459A5"/>
    <w:rsid w:val="005573BA"/>
    <w:rsid w:val="005609D0"/>
    <w:rsid w:val="005631DC"/>
    <w:rsid w:val="00564C5F"/>
    <w:rsid w:val="00566A24"/>
    <w:rsid w:val="0057490B"/>
    <w:rsid w:val="0057779A"/>
    <w:rsid w:val="005803A1"/>
    <w:rsid w:val="00581A1B"/>
    <w:rsid w:val="00582092"/>
    <w:rsid w:val="00582145"/>
    <w:rsid w:val="005912CD"/>
    <w:rsid w:val="005947C7"/>
    <w:rsid w:val="0059648B"/>
    <w:rsid w:val="005B08EC"/>
    <w:rsid w:val="005B449B"/>
    <w:rsid w:val="005B59B0"/>
    <w:rsid w:val="005C012A"/>
    <w:rsid w:val="005C12EF"/>
    <w:rsid w:val="005C31A3"/>
    <w:rsid w:val="005C43CF"/>
    <w:rsid w:val="005C4A7A"/>
    <w:rsid w:val="005D03D6"/>
    <w:rsid w:val="005D2754"/>
    <w:rsid w:val="005E1FDF"/>
    <w:rsid w:val="005E2E6C"/>
    <w:rsid w:val="005F6AF5"/>
    <w:rsid w:val="00600A21"/>
    <w:rsid w:val="00600D63"/>
    <w:rsid w:val="00612B4D"/>
    <w:rsid w:val="00614559"/>
    <w:rsid w:val="00623F0E"/>
    <w:rsid w:val="00625DC6"/>
    <w:rsid w:val="0064635B"/>
    <w:rsid w:val="00656EE0"/>
    <w:rsid w:val="00660F25"/>
    <w:rsid w:val="00666B48"/>
    <w:rsid w:val="00671475"/>
    <w:rsid w:val="00682AB3"/>
    <w:rsid w:val="0068372B"/>
    <w:rsid w:val="006974A3"/>
    <w:rsid w:val="006A3FEC"/>
    <w:rsid w:val="006A7BA4"/>
    <w:rsid w:val="006B414C"/>
    <w:rsid w:val="006B645A"/>
    <w:rsid w:val="006C1B49"/>
    <w:rsid w:val="006C4560"/>
    <w:rsid w:val="006C47CF"/>
    <w:rsid w:val="006C7970"/>
    <w:rsid w:val="006D6036"/>
    <w:rsid w:val="006D7EC5"/>
    <w:rsid w:val="006E596E"/>
    <w:rsid w:val="006E66DE"/>
    <w:rsid w:val="006F2838"/>
    <w:rsid w:val="006F37A6"/>
    <w:rsid w:val="006F452A"/>
    <w:rsid w:val="006F5B4B"/>
    <w:rsid w:val="006F76F4"/>
    <w:rsid w:val="00701086"/>
    <w:rsid w:val="00702BC6"/>
    <w:rsid w:val="007117ED"/>
    <w:rsid w:val="00711DFD"/>
    <w:rsid w:val="00727909"/>
    <w:rsid w:val="00731CE5"/>
    <w:rsid w:val="007335FE"/>
    <w:rsid w:val="00736572"/>
    <w:rsid w:val="0074403B"/>
    <w:rsid w:val="00756E76"/>
    <w:rsid w:val="007575D8"/>
    <w:rsid w:val="00757872"/>
    <w:rsid w:val="00762551"/>
    <w:rsid w:val="00763EC7"/>
    <w:rsid w:val="0077544F"/>
    <w:rsid w:val="00780FD3"/>
    <w:rsid w:val="00790F01"/>
    <w:rsid w:val="00791AC6"/>
    <w:rsid w:val="007A2411"/>
    <w:rsid w:val="007A589F"/>
    <w:rsid w:val="007B09EA"/>
    <w:rsid w:val="007B490D"/>
    <w:rsid w:val="007B7852"/>
    <w:rsid w:val="007C31FE"/>
    <w:rsid w:val="007D166E"/>
    <w:rsid w:val="007D3131"/>
    <w:rsid w:val="007D4870"/>
    <w:rsid w:val="007D6187"/>
    <w:rsid w:val="007E06E7"/>
    <w:rsid w:val="007E38F1"/>
    <w:rsid w:val="007F1A03"/>
    <w:rsid w:val="007F1AE6"/>
    <w:rsid w:val="007F5884"/>
    <w:rsid w:val="00804583"/>
    <w:rsid w:val="0080749F"/>
    <w:rsid w:val="00812A70"/>
    <w:rsid w:val="00813190"/>
    <w:rsid w:val="00814C14"/>
    <w:rsid w:val="00815329"/>
    <w:rsid w:val="00817DDB"/>
    <w:rsid w:val="008232D6"/>
    <w:rsid w:val="0083058C"/>
    <w:rsid w:val="00830DE1"/>
    <w:rsid w:val="0083222D"/>
    <w:rsid w:val="00836192"/>
    <w:rsid w:val="0083745B"/>
    <w:rsid w:val="008419F1"/>
    <w:rsid w:val="008425ED"/>
    <w:rsid w:val="008453B1"/>
    <w:rsid w:val="008479BC"/>
    <w:rsid w:val="00850035"/>
    <w:rsid w:val="0086167C"/>
    <w:rsid w:val="00861C9E"/>
    <w:rsid w:val="00864310"/>
    <w:rsid w:val="008666BA"/>
    <w:rsid w:val="00870D46"/>
    <w:rsid w:val="00871611"/>
    <w:rsid w:val="008756EE"/>
    <w:rsid w:val="008779A6"/>
    <w:rsid w:val="00877B1D"/>
    <w:rsid w:val="00884FB5"/>
    <w:rsid w:val="0088695E"/>
    <w:rsid w:val="0088758F"/>
    <w:rsid w:val="00887E9F"/>
    <w:rsid w:val="0089478C"/>
    <w:rsid w:val="008949BF"/>
    <w:rsid w:val="00897BD9"/>
    <w:rsid w:val="008C46D7"/>
    <w:rsid w:val="008C68EB"/>
    <w:rsid w:val="008C7AB3"/>
    <w:rsid w:val="008D6B33"/>
    <w:rsid w:val="008E2C7E"/>
    <w:rsid w:val="008E4A93"/>
    <w:rsid w:val="008F2C49"/>
    <w:rsid w:val="008F4076"/>
    <w:rsid w:val="00903F8D"/>
    <w:rsid w:val="0090450F"/>
    <w:rsid w:val="009100A1"/>
    <w:rsid w:val="00912D87"/>
    <w:rsid w:val="00913974"/>
    <w:rsid w:val="00914B14"/>
    <w:rsid w:val="009156D8"/>
    <w:rsid w:val="00922586"/>
    <w:rsid w:val="00924078"/>
    <w:rsid w:val="0092442C"/>
    <w:rsid w:val="00925595"/>
    <w:rsid w:val="009273D1"/>
    <w:rsid w:val="00932C05"/>
    <w:rsid w:val="00936552"/>
    <w:rsid w:val="0094411A"/>
    <w:rsid w:val="00950B84"/>
    <w:rsid w:val="00961544"/>
    <w:rsid w:val="00961EA0"/>
    <w:rsid w:val="00977400"/>
    <w:rsid w:val="00982F3D"/>
    <w:rsid w:val="009A49AA"/>
    <w:rsid w:val="009A59B2"/>
    <w:rsid w:val="009B3310"/>
    <w:rsid w:val="009B733B"/>
    <w:rsid w:val="009C10AF"/>
    <w:rsid w:val="009C2732"/>
    <w:rsid w:val="009E0FED"/>
    <w:rsid w:val="009E623B"/>
    <w:rsid w:val="009F4176"/>
    <w:rsid w:val="009F6056"/>
    <w:rsid w:val="009F6EFD"/>
    <w:rsid w:val="00A012CA"/>
    <w:rsid w:val="00A018CA"/>
    <w:rsid w:val="00A07571"/>
    <w:rsid w:val="00A07DDB"/>
    <w:rsid w:val="00A1222C"/>
    <w:rsid w:val="00A12629"/>
    <w:rsid w:val="00A12705"/>
    <w:rsid w:val="00A15649"/>
    <w:rsid w:val="00A20A30"/>
    <w:rsid w:val="00A35C3A"/>
    <w:rsid w:val="00A44144"/>
    <w:rsid w:val="00A46E30"/>
    <w:rsid w:val="00A47CEC"/>
    <w:rsid w:val="00A53F57"/>
    <w:rsid w:val="00A55739"/>
    <w:rsid w:val="00A56776"/>
    <w:rsid w:val="00A574B2"/>
    <w:rsid w:val="00A625C8"/>
    <w:rsid w:val="00A66FB7"/>
    <w:rsid w:val="00A72230"/>
    <w:rsid w:val="00A83510"/>
    <w:rsid w:val="00A84F23"/>
    <w:rsid w:val="00A8799F"/>
    <w:rsid w:val="00A87C3B"/>
    <w:rsid w:val="00A9556F"/>
    <w:rsid w:val="00A96405"/>
    <w:rsid w:val="00AA0478"/>
    <w:rsid w:val="00AA2897"/>
    <w:rsid w:val="00AA511D"/>
    <w:rsid w:val="00AA5858"/>
    <w:rsid w:val="00AA6177"/>
    <w:rsid w:val="00AA732F"/>
    <w:rsid w:val="00AC0720"/>
    <w:rsid w:val="00AC560C"/>
    <w:rsid w:val="00AC586D"/>
    <w:rsid w:val="00AC5E0D"/>
    <w:rsid w:val="00AD39E1"/>
    <w:rsid w:val="00AD639D"/>
    <w:rsid w:val="00AE5E0B"/>
    <w:rsid w:val="00AF0E07"/>
    <w:rsid w:val="00AF22C7"/>
    <w:rsid w:val="00B04002"/>
    <w:rsid w:val="00B05BA0"/>
    <w:rsid w:val="00B14C90"/>
    <w:rsid w:val="00B17034"/>
    <w:rsid w:val="00B26502"/>
    <w:rsid w:val="00B34EA0"/>
    <w:rsid w:val="00B35BEC"/>
    <w:rsid w:val="00B42CE6"/>
    <w:rsid w:val="00B52930"/>
    <w:rsid w:val="00B52F44"/>
    <w:rsid w:val="00B54924"/>
    <w:rsid w:val="00B54CA1"/>
    <w:rsid w:val="00B61A58"/>
    <w:rsid w:val="00B65066"/>
    <w:rsid w:val="00B71DBF"/>
    <w:rsid w:val="00B848A4"/>
    <w:rsid w:val="00B859E0"/>
    <w:rsid w:val="00B949EA"/>
    <w:rsid w:val="00BA742E"/>
    <w:rsid w:val="00BB40A0"/>
    <w:rsid w:val="00BB40E1"/>
    <w:rsid w:val="00BC0484"/>
    <w:rsid w:val="00BC1FFE"/>
    <w:rsid w:val="00BD2A28"/>
    <w:rsid w:val="00BD729E"/>
    <w:rsid w:val="00BE04B1"/>
    <w:rsid w:val="00BE085A"/>
    <w:rsid w:val="00BE7CED"/>
    <w:rsid w:val="00BF2982"/>
    <w:rsid w:val="00C0186B"/>
    <w:rsid w:val="00C01B90"/>
    <w:rsid w:val="00C023E4"/>
    <w:rsid w:val="00C0731B"/>
    <w:rsid w:val="00C10F50"/>
    <w:rsid w:val="00C11B47"/>
    <w:rsid w:val="00C11B9D"/>
    <w:rsid w:val="00C1460E"/>
    <w:rsid w:val="00C1759B"/>
    <w:rsid w:val="00C23EE5"/>
    <w:rsid w:val="00C24C1F"/>
    <w:rsid w:val="00C41F17"/>
    <w:rsid w:val="00C47CA0"/>
    <w:rsid w:val="00C53C29"/>
    <w:rsid w:val="00C55E63"/>
    <w:rsid w:val="00C60AE5"/>
    <w:rsid w:val="00C62A12"/>
    <w:rsid w:val="00C77E33"/>
    <w:rsid w:val="00C815BC"/>
    <w:rsid w:val="00C8366A"/>
    <w:rsid w:val="00C83945"/>
    <w:rsid w:val="00C847E6"/>
    <w:rsid w:val="00C86025"/>
    <w:rsid w:val="00C91EC7"/>
    <w:rsid w:val="00C93710"/>
    <w:rsid w:val="00CA6F7A"/>
    <w:rsid w:val="00CA6FED"/>
    <w:rsid w:val="00CB053D"/>
    <w:rsid w:val="00CB52F0"/>
    <w:rsid w:val="00CB5E9E"/>
    <w:rsid w:val="00CC17D5"/>
    <w:rsid w:val="00CD52DB"/>
    <w:rsid w:val="00CE66DC"/>
    <w:rsid w:val="00CE6AEC"/>
    <w:rsid w:val="00CF2D28"/>
    <w:rsid w:val="00CF3934"/>
    <w:rsid w:val="00D0161F"/>
    <w:rsid w:val="00D10E24"/>
    <w:rsid w:val="00D13CED"/>
    <w:rsid w:val="00D26331"/>
    <w:rsid w:val="00D36B4B"/>
    <w:rsid w:val="00D4692A"/>
    <w:rsid w:val="00D477BE"/>
    <w:rsid w:val="00D51D17"/>
    <w:rsid w:val="00D56039"/>
    <w:rsid w:val="00D643A1"/>
    <w:rsid w:val="00D70324"/>
    <w:rsid w:val="00D7224B"/>
    <w:rsid w:val="00D762BA"/>
    <w:rsid w:val="00D76561"/>
    <w:rsid w:val="00D80482"/>
    <w:rsid w:val="00D90E08"/>
    <w:rsid w:val="00DA3C24"/>
    <w:rsid w:val="00DB064A"/>
    <w:rsid w:val="00DB10E8"/>
    <w:rsid w:val="00DB2201"/>
    <w:rsid w:val="00DB26D1"/>
    <w:rsid w:val="00DB3488"/>
    <w:rsid w:val="00DB5773"/>
    <w:rsid w:val="00DB6057"/>
    <w:rsid w:val="00DD4D78"/>
    <w:rsid w:val="00DE46A4"/>
    <w:rsid w:val="00DE5B36"/>
    <w:rsid w:val="00DE7834"/>
    <w:rsid w:val="00DF02E4"/>
    <w:rsid w:val="00DF6304"/>
    <w:rsid w:val="00DF742A"/>
    <w:rsid w:val="00E04DB2"/>
    <w:rsid w:val="00E07BC4"/>
    <w:rsid w:val="00E25DE8"/>
    <w:rsid w:val="00E3246B"/>
    <w:rsid w:val="00E51CBC"/>
    <w:rsid w:val="00E56BB7"/>
    <w:rsid w:val="00E63F2F"/>
    <w:rsid w:val="00E7087E"/>
    <w:rsid w:val="00E80800"/>
    <w:rsid w:val="00E874B7"/>
    <w:rsid w:val="00E874EB"/>
    <w:rsid w:val="00EA2461"/>
    <w:rsid w:val="00EA65D9"/>
    <w:rsid w:val="00EC3614"/>
    <w:rsid w:val="00EC4F8B"/>
    <w:rsid w:val="00EC5E3C"/>
    <w:rsid w:val="00EC62DE"/>
    <w:rsid w:val="00ED476E"/>
    <w:rsid w:val="00ED6D45"/>
    <w:rsid w:val="00EE67C4"/>
    <w:rsid w:val="00EF0B48"/>
    <w:rsid w:val="00EF2D81"/>
    <w:rsid w:val="00EF36B6"/>
    <w:rsid w:val="00EF6E37"/>
    <w:rsid w:val="00F05054"/>
    <w:rsid w:val="00F05480"/>
    <w:rsid w:val="00F124D6"/>
    <w:rsid w:val="00F1647D"/>
    <w:rsid w:val="00F20DE8"/>
    <w:rsid w:val="00F27257"/>
    <w:rsid w:val="00F31114"/>
    <w:rsid w:val="00F34808"/>
    <w:rsid w:val="00F37CE3"/>
    <w:rsid w:val="00F424F0"/>
    <w:rsid w:val="00F45B61"/>
    <w:rsid w:val="00F50B64"/>
    <w:rsid w:val="00F517D4"/>
    <w:rsid w:val="00F5180A"/>
    <w:rsid w:val="00F520B6"/>
    <w:rsid w:val="00F614EB"/>
    <w:rsid w:val="00F629D0"/>
    <w:rsid w:val="00F62A2D"/>
    <w:rsid w:val="00F725EC"/>
    <w:rsid w:val="00F743EC"/>
    <w:rsid w:val="00F77368"/>
    <w:rsid w:val="00F875B0"/>
    <w:rsid w:val="00F876B2"/>
    <w:rsid w:val="00F955DF"/>
    <w:rsid w:val="00F957E0"/>
    <w:rsid w:val="00FA1176"/>
    <w:rsid w:val="00FA12A1"/>
    <w:rsid w:val="00FA4A0F"/>
    <w:rsid w:val="00FB277F"/>
    <w:rsid w:val="00FB5156"/>
    <w:rsid w:val="00FC1D5C"/>
    <w:rsid w:val="00FC3E0C"/>
    <w:rsid w:val="00FC40AA"/>
    <w:rsid w:val="00FC4839"/>
    <w:rsid w:val="00FC4C72"/>
    <w:rsid w:val="00FD140B"/>
    <w:rsid w:val="00FD1947"/>
    <w:rsid w:val="00FD3F69"/>
    <w:rsid w:val="00FE2F34"/>
    <w:rsid w:val="00FE58F6"/>
    <w:rsid w:val="00FE6A03"/>
    <w:rsid w:val="00FE7B64"/>
    <w:rsid w:val="00FF4E8D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D7A6"/>
  <w15:chartTrackingRefBased/>
  <w15:docId w15:val="{D4436C9F-A952-43A9-8427-C6C6657C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4DE"/>
    <w:pPr>
      <w:ind w:left="720"/>
      <w:contextualSpacing/>
    </w:pPr>
  </w:style>
  <w:style w:type="paragraph" w:styleId="NoSpacing">
    <w:name w:val="No Spacing"/>
    <w:uiPriority w:val="1"/>
    <w:qFormat/>
    <w:rsid w:val="000134DE"/>
    <w:pPr>
      <w:spacing w:after="0" w:line="240" w:lineRule="auto"/>
    </w:pPr>
  </w:style>
  <w:style w:type="table" w:styleId="TableGrid">
    <w:name w:val="Table Grid"/>
    <w:basedOn w:val="TableNormal"/>
    <w:uiPriority w:val="39"/>
    <w:rsid w:val="00075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FEC"/>
  </w:style>
  <w:style w:type="paragraph" w:styleId="Footer">
    <w:name w:val="footer"/>
    <w:basedOn w:val="Normal"/>
    <w:link w:val="FooterChar"/>
    <w:uiPriority w:val="99"/>
    <w:unhideWhenUsed/>
    <w:rsid w:val="006A3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FEC"/>
  </w:style>
  <w:style w:type="character" w:styleId="Hyperlink">
    <w:name w:val="Hyperlink"/>
    <w:basedOn w:val="DefaultParagraphFont"/>
    <w:uiPriority w:val="99"/>
    <w:unhideWhenUsed/>
    <w:rsid w:val="00263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C2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6B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chinelearningmastery.com/smote-oversampling-for-imbalanced-classifica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chinelearningmastery.com/random-oversampling-and-undersampling-for-imbalanced-classificati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etlp.hw.ac.uk/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Target Class distribution</a:t>
            </a:r>
          </a:p>
        </c:rich>
      </c:tx>
      <c:layout>
        <c:manualLayout>
          <c:xMode val="edge"/>
          <c:yMode val="edge"/>
          <c:x val="0.2951669941060904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6677495372017591E-2"/>
          <c:y val="0.15867224880382777"/>
          <c:w val="0.77946114299563241"/>
          <c:h val="0.7025821308819649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Class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0"/>
                  <c:y val="1.467710371819960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F55-411C-81B3-7EF32C7E1C3E}"/>
                </c:ext>
              </c:extLst>
            </c:dLbl>
            <c:dLbl>
              <c:idx val="2"/>
              <c:layout>
                <c:manualLayout>
                  <c:x val="-4.8986296720237246E-17"/>
                  <c:y val="1.956947162426612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F55-411C-81B3-7EF32C7E1C3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210</c:v>
                </c:pt>
                <c:pt idx="1">
                  <c:v>2220</c:v>
                </c:pt>
                <c:pt idx="2">
                  <c:v>2250</c:v>
                </c:pt>
                <c:pt idx="3">
                  <c:v>1410</c:v>
                </c:pt>
                <c:pt idx="4">
                  <c:v>1980</c:v>
                </c:pt>
                <c:pt idx="5">
                  <c:v>210</c:v>
                </c:pt>
                <c:pt idx="6">
                  <c:v>360</c:v>
                </c:pt>
                <c:pt idx="7">
                  <c:v>240</c:v>
                </c:pt>
                <c:pt idx="8">
                  <c:v>540</c:v>
                </c:pt>
                <c:pt idx="9">
                  <c:v>270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F55-411C-81B3-7EF32C7E1C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323737632"/>
        <c:axId val="1544299407"/>
      </c:barChart>
      <c:catAx>
        <c:axId val="323737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4299407"/>
        <c:crosses val="autoZero"/>
        <c:auto val="1"/>
        <c:lblAlgn val="ctr"/>
        <c:lblOffset val="100"/>
        <c:noMultiLvlLbl val="0"/>
      </c:catAx>
      <c:valAx>
        <c:axId val="1544299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73763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1D691-C7C5-4854-B0FF-0318A1A71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1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Aman</dc:creator>
  <cp:keywords/>
  <dc:description/>
  <cp:lastModifiedBy>Media</cp:lastModifiedBy>
  <cp:revision>495</cp:revision>
  <cp:lastPrinted>2023-12-04T18:39:00Z</cp:lastPrinted>
  <dcterms:created xsi:type="dcterms:W3CDTF">2023-10-15T07:08:00Z</dcterms:created>
  <dcterms:modified xsi:type="dcterms:W3CDTF">2023-12-04T18:40:00Z</dcterms:modified>
</cp:coreProperties>
</file>