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373" w:rsidRPr="001854A8" w:rsidRDefault="00652373" w:rsidP="00652373">
      <w:pPr>
        <w:keepNext/>
        <w:tabs>
          <w:tab w:val="decimal" w:pos="360"/>
        </w:tabs>
        <w:spacing w:before="200" w:after="0"/>
        <w:ind w:left="475" w:hanging="475"/>
        <w:jc w:val="center"/>
        <w:rPr>
          <w:b/>
          <w:szCs w:val="20"/>
        </w:rPr>
      </w:pPr>
      <w:r w:rsidRPr="001854A8">
        <w:rPr>
          <w:szCs w:val="20"/>
        </w:rPr>
        <w:tab/>
      </w:r>
      <w:r w:rsidRPr="001854A8">
        <w:rPr>
          <w:b/>
          <w:noProof/>
          <w:szCs w:val="20"/>
        </w:rPr>
        <mc:AlternateContent>
          <mc:Choice Requires="wps">
            <w:drawing>
              <wp:anchor distT="0" distB="0" distL="114300" distR="114300" simplePos="0" relativeHeight="251659264" behindDoc="0" locked="0" layoutInCell="1" allowOverlap="1" wp14:anchorId="70A30AAA" wp14:editId="39DD1285">
                <wp:simplePos x="0" y="0"/>
                <wp:positionH relativeFrom="column">
                  <wp:posOffset>4123266</wp:posOffset>
                </wp:positionH>
                <wp:positionV relativeFrom="paragraph">
                  <wp:posOffset>254000</wp:posOffset>
                </wp:positionV>
                <wp:extent cx="1896533"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1896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0943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4.65pt,20pt" to="47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3tQEAALcDAAAOAAAAZHJzL2Uyb0RvYy54bWysU8GO0zAQvSPxD5bvNGlXrJao6R66gguC&#10;ioUP8DrjxsL2WGPTtH/P2G2zCBBCiIvjsd97M288Wd8fvRMHoGQx9HK5aKWAoHGwYd/LL5/fvrqT&#10;ImUVBuUwQC9PkOT95uWL9RQ7WOGIbgASLBJSN8VejjnHrmmSHsGrtMAIgS8NkleZQ9o3A6mJ1b1r&#10;Vm1720xIQyTUkBKfPpwv5abqGwM6fzQmQRaul1xbrivV9amszWatuj2pOFp9KUP9QxVe2cBJZ6kH&#10;lZX4RvYXKW81YUKTFxp9g8ZYDdUDu1m2P7l5HFWE6oWbk+LcpvT/ZPWHw46EHXq5kiIoz0/0mEnZ&#10;/ZjFFkPgBiKJVenTFFPH8G3Y0SVKcUfF9NGQL1+2I461t6e5t3DMQvPh8u7N7eubGyn09a55JkZK&#10;+R2gF2XTS2dDsa06dXifMidj6BXCQSnknLru8slBAbvwCQxbKckquw4RbB2Jg+LnH74uiw3WqshC&#10;Mda5mdT+mXTBFhrUwfpb4oyuGTHkmehtQPpd1ny8lmrO+Kvrs9di+wmHU32I2g6ejursMsll/H6M&#10;K/35f9t8BwAA//8DAFBLAwQUAAYACAAAACEAZcqZCt0AAAAJAQAADwAAAGRycy9kb3ducmV2Lnht&#10;bEyPwU7DMBBE70j8g7VI3KhDiaI2xKmqSghxQTSFuxu7TsBeR7aThr9nEYdy290Zzb6pNrOzbNIh&#10;9h4F3C8yYBpbr3o0At4PT3crYDFJVNJ61AK+dYRNfX1VyVL5M+711CTDKARjKQV0KQ0l57HttJNx&#10;4QeNpJ18cDLRGgxXQZ4p3Fm+zLKCO9kjfejkoHedbr+a0QmwL2H6MDuzjePzvmg+307L18MkxO3N&#10;vH0ElvScLmb4xSd0qInp6EdUkVkBRb5+IKuAPKNOZFjnKxqOfwdeV/x/g/oHAAD//wMAUEsBAi0A&#10;FAAGAAgAAAAhALaDOJL+AAAA4QEAABMAAAAAAAAAAAAAAAAAAAAAAFtDb250ZW50X1R5cGVzXS54&#10;bWxQSwECLQAUAAYACAAAACEAOP0h/9YAAACUAQAACwAAAAAAAAAAAAAAAAAvAQAAX3JlbHMvLnJl&#10;bHNQSwECLQAUAAYACAAAACEANvrBN7UBAAC3AwAADgAAAAAAAAAAAAAAAAAuAgAAZHJzL2Uyb0Rv&#10;Yy54bWxQSwECLQAUAAYACAAAACEAZcqZCt0AAAAJAQAADwAAAAAAAAAAAAAAAAAPBAAAZHJzL2Rv&#10;d25yZXYueG1sUEsFBgAAAAAEAAQA8wAAABkFAAAAAA==&#10;" strokecolor="black [3200]" strokeweight=".5pt">
                <v:stroke joinstyle="miter"/>
              </v:line>
            </w:pict>
          </mc:Fallback>
        </mc:AlternateContent>
      </w:r>
      <w:r w:rsidRPr="001854A8">
        <w:rPr>
          <w:b/>
          <w:szCs w:val="20"/>
        </w:rPr>
        <w:tab/>
      </w:r>
      <w:r w:rsidRPr="001854A8">
        <w:rPr>
          <w:b/>
          <w:szCs w:val="20"/>
        </w:rPr>
        <w:tab/>
      </w:r>
      <w:r w:rsidRPr="001854A8">
        <w:rPr>
          <w:b/>
          <w:szCs w:val="20"/>
        </w:rPr>
        <w:tab/>
      </w:r>
      <w:r w:rsidRPr="001854A8">
        <w:rPr>
          <w:b/>
          <w:szCs w:val="20"/>
        </w:rPr>
        <w:tab/>
        <w:t xml:space="preserve">Student Name  </w:t>
      </w:r>
    </w:p>
    <w:p w:rsidR="00652373" w:rsidRPr="001854A8" w:rsidRDefault="00652373" w:rsidP="00652373">
      <w:pPr>
        <w:keepNext/>
        <w:tabs>
          <w:tab w:val="decimal" w:pos="360"/>
        </w:tabs>
        <w:spacing w:before="200" w:after="0" w:line="240" w:lineRule="auto"/>
        <w:ind w:left="475" w:hanging="475"/>
        <w:contextualSpacing/>
        <w:jc w:val="center"/>
        <w:rPr>
          <w:b/>
          <w:szCs w:val="20"/>
        </w:rPr>
      </w:pPr>
      <w:r w:rsidRPr="001854A8">
        <w:rPr>
          <w:b/>
          <w:szCs w:val="20"/>
        </w:rPr>
        <w:t xml:space="preserve">BARUCH COLLEGE </w:t>
      </w:r>
    </w:p>
    <w:p w:rsidR="00652373" w:rsidRPr="001854A8" w:rsidRDefault="00652373" w:rsidP="00652373">
      <w:pPr>
        <w:keepNext/>
        <w:tabs>
          <w:tab w:val="decimal" w:pos="360"/>
        </w:tabs>
        <w:spacing w:before="200" w:after="0" w:line="240" w:lineRule="auto"/>
        <w:ind w:left="475" w:hanging="475"/>
        <w:contextualSpacing/>
        <w:jc w:val="center"/>
        <w:rPr>
          <w:b/>
          <w:szCs w:val="20"/>
        </w:rPr>
      </w:pPr>
      <w:r w:rsidRPr="001854A8">
        <w:rPr>
          <w:b/>
          <w:szCs w:val="20"/>
        </w:rPr>
        <w:tab/>
        <w:t>DEPARTMENT OF ECONOMICS AND FINANCE</w:t>
      </w:r>
    </w:p>
    <w:p w:rsidR="00652373" w:rsidRPr="001854A8" w:rsidRDefault="00652373" w:rsidP="00652373">
      <w:pPr>
        <w:keepNext/>
        <w:tabs>
          <w:tab w:val="decimal" w:pos="360"/>
        </w:tabs>
        <w:spacing w:before="200" w:after="0" w:line="240" w:lineRule="auto"/>
        <w:ind w:left="475" w:hanging="475"/>
        <w:contextualSpacing/>
        <w:jc w:val="center"/>
        <w:rPr>
          <w:b/>
          <w:szCs w:val="20"/>
        </w:rPr>
      </w:pPr>
      <w:r w:rsidRPr="001854A8">
        <w:rPr>
          <w:b/>
          <w:szCs w:val="20"/>
        </w:rPr>
        <w:t>ECO 1110: CURRENT ECONOMIC PROBLEMS</w:t>
      </w:r>
    </w:p>
    <w:p w:rsidR="00652373" w:rsidRPr="001854A8" w:rsidRDefault="00652373" w:rsidP="00652373">
      <w:pPr>
        <w:keepNext/>
        <w:tabs>
          <w:tab w:val="decimal" w:pos="360"/>
        </w:tabs>
        <w:spacing w:before="200" w:after="0" w:line="240" w:lineRule="auto"/>
        <w:ind w:left="475" w:hanging="475"/>
        <w:contextualSpacing/>
        <w:jc w:val="center"/>
        <w:rPr>
          <w:b/>
          <w:szCs w:val="20"/>
        </w:rPr>
      </w:pPr>
      <w:r w:rsidRPr="001854A8">
        <w:rPr>
          <w:b/>
          <w:szCs w:val="20"/>
        </w:rPr>
        <w:t>SPRING 2018</w:t>
      </w:r>
    </w:p>
    <w:p w:rsidR="00652373" w:rsidRPr="001854A8" w:rsidRDefault="00652373" w:rsidP="00652373">
      <w:pPr>
        <w:keepNext/>
        <w:tabs>
          <w:tab w:val="decimal" w:pos="360"/>
        </w:tabs>
        <w:spacing w:before="200" w:after="0" w:line="240" w:lineRule="auto"/>
        <w:ind w:left="475" w:hanging="475"/>
        <w:contextualSpacing/>
        <w:jc w:val="center"/>
        <w:rPr>
          <w:b/>
          <w:szCs w:val="20"/>
        </w:rPr>
      </w:pPr>
      <w:r w:rsidRPr="001854A8">
        <w:rPr>
          <w:b/>
          <w:szCs w:val="20"/>
        </w:rPr>
        <w:t>MIDTERM EXAM</w:t>
      </w:r>
    </w:p>
    <w:p w:rsidR="00652373" w:rsidRPr="001854A8" w:rsidRDefault="001854A8" w:rsidP="00652373">
      <w:pPr>
        <w:keepNext/>
        <w:tabs>
          <w:tab w:val="decimal" w:pos="360"/>
        </w:tabs>
        <w:spacing w:before="200" w:after="0"/>
        <w:ind w:left="475" w:hanging="475"/>
        <w:rPr>
          <w:color w:val="000000"/>
          <w:szCs w:val="20"/>
        </w:rPr>
      </w:pPr>
      <w:r w:rsidRPr="001854A8">
        <w:rPr>
          <w:color w:val="000000"/>
          <w:szCs w:val="20"/>
        </w:rPr>
        <w:tab/>
        <w:t>1</w:t>
      </w:r>
      <w:r w:rsidR="00652373" w:rsidRPr="001854A8">
        <w:rPr>
          <w:color w:val="000000"/>
          <w:szCs w:val="20"/>
        </w:rPr>
        <w:t>.</w:t>
      </w:r>
      <w:r w:rsidR="00652373" w:rsidRPr="001854A8">
        <w:rPr>
          <w:color w:val="000000"/>
          <w:szCs w:val="20"/>
        </w:rPr>
        <w:tab/>
        <w:t xml:space="preserve">Suppose the equilibrium price of a tube of toothpaste is $2, and the government imposes a price floor of $3 per tube.  As a result of the price floor, the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demand</w:t>
            </w:r>
            <w:proofErr w:type="gramEnd"/>
            <w:r w:rsidRPr="001854A8">
              <w:rPr>
                <w:color w:val="000000"/>
                <w:szCs w:val="20"/>
              </w:rPr>
              <w:t xml:space="preserve"> curve for toothpaste shifts to the left.</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supply</w:t>
            </w:r>
            <w:proofErr w:type="gramEnd"/>
            <w:r w:rsidRPr="001854A8">
              <w:rPr>
                <w:color w:val="000000"/>
                <w:szCs w:val="20"/>
              </w:rPr>
              <w:t xml:space="preserve"> curve for toothpaste shifts to the right.</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quantity</w:t>
            </w:r>
            <w:proofErr w:type="gramEnd"/>
            <w:r w:rsidRPr="001854A8">
              <w:rPr>
                <w:color w:val="000000"/>
                <w:szCs w:val="20"/>
              </w:rPr>
              <w:t xml:space="preserve"> demanded of toothpaste decreases, and the quantity of toothpaste that firms want to supply increases.</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quantity</w:t>
            </w:r>
            <w:proofErr w:type="gramEnd"/>
            <w:r w:rsidRPr="001854A8">
              <w:rPr>
                <w:color w:val="000000"/>
                <w:szCs w:val="20"/>
              </w:rPr>
              <w:t xml:space="preserve"> supplied of toothpaste stays the same.</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6-1</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Price floors</w:t>
      </w:r>
    </w:p>
    <w:p w:rsidR="00652373" w:rsidRPr="001854A8" w:rsidRDefault="00652373" w:rsidP="00652373">
      <w:pPr>
        <w:spacing w:after="0"/>
        <w:rPr>
          <w:szCs w:val="20"/>
        </w:rPr>
      </w:pPr>
      <w:r w:rsidRPr="001854A8">
        <w:rPr>
          <w:color w:val="000000"/>
          <w:szCs w:val="20"/>
        </w:rPr>
        <w:t>MSC:</w:t>
      </w:r>
      <w:r w:rsidRPr="001854A8">
        <w:rPr>
          <w:color w:val="000000"/>
          <w:szCs w:val="20"/>
        </w:rPr>
        <w:tab/>
        <w:t>Interpretive</w:t>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2</w:t>
      </w:r>
      <w:r w:rsidR="00BA0B1B" w:rsidRPr="001854A8">
        <w:rPr>
          <w:color w:val="000000"/>
          <w:szCs w:val="20"/>
        </w:rPr>
        <w:t>.</w:t>
      </w:r>
      <w:r w:rsidR="00BA0B1B" w:rsidRPr="001854A8">
        <w:rPr>
          <w:color w:val="000000"/>
          <w:szCs w:val="20"/>
        </w:rPr>
        <w:tab/>
        <w:t>Assume the market for pork is perfectly competitive.  When one pork buyer exits the market,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the</w:t>
            </w:r>
            <w:proofErr w:type="gramEnd"/>
            <w:r w:rsidRPr="001854A8">
              <w:rPr>
                <w:color w:val="000000"/>
                <w:szCs w:val="20"/>
              </w:rPr>
              <w:t xml:space="preserve"> price of pork increases.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the</w:t>
            </w:r>
            <w:proofErr w:type="gramEnd"/>
            <w:r w:rsidRPr="001854A8">
              <w:rPr>
                <w:color w:val="000000"/>
                <w:szCs w:val="20"/>
              </w:rPr>
              <w:t xml:space="preserve"> price of pork decreases.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the</w:t>
            </w:r>
            <w:proofErr w:type="gramEnd"/>
            <w:r w:rsidRPr="001854A8">
              <w:rPr>
                <w:color w:val="000000"/>
                <w:szCs w:val="20"/>
              </w:rPr>
              <w:t xml:space="preserve"> price of pork does not change.</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there</w:t>
            </w:r>
            <w:proofErr w:type="gramEnd"/>
            <w:r w:rsidRPr="001854A8">
              <w:rPr>
                <w:color w:val="000000"/>
                <w:szCs w:val="20"/>
              </w:rPr>
              <w:t xml:space="preserve"> is no longer a market for pork.</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4-1</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Perfect competition</w:t>
      </w:r>
      <w:r w:rsidRPr="001854A8">
        <w:rPr>
          <w:color w:val="000000"/>
          <w:szCs w:val="20"/>
        </w:rPr>
        <w:tab/>
      </w:r>
      <w:r w:rsidRPr="001854A8">
        <w:rPr>
          <w:color w:val="000000"/>
          <w:szCs w:val="20"/>
        </w:rPr>
        <w:tab/>
        <w:t>TOP:</w:t>
      </w:r>
      <w:r w:rsidRPr="001854A8">
        <w:rPr>
          <w:color w:val="000000"/>
          <w:szCs w:val="20"/>
        </w:rPr>
        <w:tab/>
        <w:t>Perfect competition</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p w:rsidR="003B7181" w:rsidRPr="001854A8" w:rsidRDefault="001854A8" w:rsidP="003B7181">
      <w:pPr>
        <w:keepNext/>
        <w:tabs>
          <w:tab w:val="decimal" w:pos="360"/>
        </w:tabs>
        <w:spacing w:before="200" w:after="0"/>
        <w:ind w:left="475" w:hanging="475"/>
        <w:rPr>
          <w:color w:val="000000"/>
          <w:szCs w:val="20"/>
        </w:rPr>
      </w:pPr>
      <w:r w:rsidRPr="001854A8">
        <w:rPr>
          <w:color w:val="000000"/>
          <w:szCs w:val="20"/>
        </w:rPr>
        <w:tab/>
        <w:t>3</w:t>
      </w:r>
      <w:r w:rsidR="003B7181" w:rsidRPr="001854A8">
        <w:rPr>
          <w:color w:val="000000"/>
          <w:szCs w:val="20"/>
        </w:rPr>
        <w:t>.</w:t>
      </w:r>
      <w:r w:rsidR="003B7181" w:rsidRPr="001854A8">
        <w:rPr>
          <w:color w:val="000000"/>
          <w:szCs w:val="20"/>
        </w:rPr>
        <w:tab/>
        <w:t>Mike and Sandy are two woodworkers who both make tables and chairs.  In one month, Mike can make 4 tables or 20 chairs, while Sandy can make 6 tables or 18 chairs.  Given this, we know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Mike has an absolute advantage in chairs.</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Mike has a comparative advantage in tables.</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Sandy has an absolute advantage in chairs.</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Sandy has a comparative advantage in chairs.</w:t>
            </w:r>
          </w:p>
        </w:tc>
      </w:tr>
    </w:tbl>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A</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3-2</w:t>
      </w:r>
    </w:p>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Gains from trade, specialization and trade</w:t>
      </w:r>
      <w:r w:rsidRPr="001854A8">
        <w:rPr>
          <w:color w:val="000000"/>
          <w:szCs w:val="20"/>
        </w:rPr>
        <w:tab/>
      </w:r>
    </w:p>
    <w:p w:rsidR="003B7181" w:rsidRPr="001854A8" w:rsidRDefault="003B7181" w:rsidP="003B7181">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TOP:</w:t>
      </w:r>
      <w:r w:rsidRPr="001854A8">
        <w:rPr>
          <w:color w:val="000000"/>
          <w:szCs w:val="20"/>
        </w:rPr>
        <w:tab/>
        <w:t>Absolute advantage</w:t>
      </w:r>
      <w:r w:rsidRPr="001854A8">
        <w:rPr>
          <w:color w:val="000000"/>
          <w:szCs w:val="20"/>
        </w:rPr>
        <w:tab/>
      </w:r>
      <w:r w:rsidRPr="001854A8">
        <w:rPr>
          <w:color w:val="000000"/>
          <w:szCs w:val="20"/>
        </w:rPr>
        <w:tab/>
        <w:t>MSC:</w:t>
      </w:r>
      <w:r w:rsidRPr="001854A8">
        <w:rPr>
          <w:color w:val="000000"/>
          <w:szCs w:val="20"/>
        </w:rPr>
        <w:tab/>
        <w:t>Applicative</w:t>
      </w:r>
    </w:p>
    <w:p w:rsidR="00652373" w:rsidRPr="001854A8" w:rsidRDefault="001854A8" w:rsidP="00652373">
      <w:pPr>
        <w:keepNext/>
        <w:tabs>
          <w:tab w:val="decimal" w:pos="360"/>
        </w:tabs>
        <w:spacing w:before="200" w:after="0"/>
        <w:ind w:left="475" w:hanging="475"/>
        <w:rPr>
          <w:color w:val="000000"/>
          <w:szCs w:val="20"/>
        </w:rPr>
      </w:pPr>
      <w:r w:rsidRPr="001854A8">
        <w:rPr>
          <w:color w:val="000000"/>
          <w:szCs w:val="20"/>
        </w:rPr>
        <w:tab/>
        <w:t>4</w:t>
      </w:r>
      <w:r w:rsidR="00652373" w:rsidRPr="001854A8">
        <w:rPr>
          <w:color w:val="000000"/>
          <w:szCs w:val="20"/>
        </w:rPr>
        <w:t>.</w:t>
      </w:r>
      <w:r w:rsidR="00652373" w:rsidRPr="001854A8">
        <w:rPr>
          <w:color w:val="000000"/>
          <w:szCs w:val="20"/>
        </w:rPr>
        <w:tab/>
        <w:t xml:space="preserve">Suppose that gasoline prices increase dramatically this month.  Lola commutes 100 miles to work each weekday.  Over the next few months, Lola drives less on the weekends to try to save money.  Within the year, she sells her home and purchases one only 10 miles from her place of employment.  These examples illustrate the importance of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the</w:t>
            </w:r>
            <w:proofErr w:type="gramEnd"/>
            <w:r w:rsidRPr="001854A8">
              <w:rPr>
                <w:color w:val="000000"/>
                <w:szCs w:val="20"/>
              </w:rPr>
              <w:t xml:space="preserve"> availability of substitutes in determining the price elasticity of demand.</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a</w:t>
            </w:r>
            <w:proofErr w:type="gramEnd"/>
            <w:r w:rsidRPr="001854A8">
              <w:rPr>
                <w:color w:val="000000"/>
                <w:szCs w:val="20"/>
              </w:rPr>
              <w:t xml:space="preserve"> necessity versus a luxury in determining the price elasticity of demand.</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the</w:t>
            </w:r>
            <w:proofErr w:type="gramEnd"/>
            <w:r w:rsidRPr="001854A8">
              <w:rPr>
                <w:color w:val="000000"/>
                <w:szCs w:val="20"/>
              </w:rPr>
              <w:t xml:space="preserve"> definition of a market in determining the price elasticity of demand.</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the</w:t>
            </w:r>
            <w:proofErr w:type="gramEnd"/>
            <w:r w:rsidRPr="001854A8">
              <w:rPr>
                <w:color w:val="000000"/>
                <w:szCs w:val="20"/>
              </w:rPr>
              <w:t xml:space="preserve"> time horizon in determining the price elasticity of demand.</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5-1</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Elasticity</w:t>
      </w:r>
      <w:r w:rsidRPr="001854A8">
        <w:rPr>
          <w:color w:val="000000"/>
          <w:szCs w:val="20"/>
        </w:rPr>
        <w:tab/>
        <w:t>TOP:</w:t>
      </w:r>
      <w:r w:rsidRPr="001854A8">
        <w:rPr>
          <w:color w:val="000000"/>
          <w:szCs w:val="20"/>
        </w:rPr>
        <w:tab/>
        <w:t>Price elasticity of demand</w:t>
      </w:r>
    </w:p>
    <w:p w:rsidR="00652373" w:rsidRPr="001854A8" w:rsidRDefault="00652373" w:rsidP="00652373">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MSC:</w:t>
      </w:r>
      <w:r w:rsidRPr="001854A8">
        <w:rPr>
          <w:color w:val="000000"/>
          <w:szCs w:val="20"/>
        </w:rPr>
        <w:tab/>
        <w:t>Applicative</w:t>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lastRenderedPageBreak/>
        <w:tab/>
        <w:t>5</w:t>
      </w:r>
      <w:r w:rsidR="00BA0B1B" w:rsidRPr="001854A8">
        <w:rPr>
          <w:color w:val="000000"/>
          <w:szCs w:val="20"/>
        </w:rPr>
        <w:t>.</w:t>
      </w:r>
      <w:r w:rsidR="00BA0B1B" w:rsidRPr="001854A8">
        <w:rPr>
          <w:color w:val="000000"/>
          <w:szCs w:val="20"/>
        </w:rPr>
        <w:tab/>
        <w:t>A decrease in the price of a good will</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increase</w:t>
            </w:r>
            <w:proofErr w:type="gramEnd"/>
            <w:r w:rsidRPr="001854A8">
              <w:rPr>
                <w:color w:val="000000"/>
                <w:szCs w:val="20"/>
              </w:rPr>
              <w:t xml:space="preserve"> demand.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decrease</w:t>
            </w:r>
            <w:proofErr w:type="gramEnd"/>
            <w:r w:rsidRPr="001854A8">
              <w:rPr>
                <w:color w:val="000000"/>
                <w:szCs w:val="20"/>
              </w:rPr>
              <w:t xml:space="preserve"> demand.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increase</w:t>
            </w:r>
            <w:proofErr w:type="gramEnd"/>
            <w:r w:rsidRPr="001854A8">
              <w:rPr>
                <w:color w:val="000000"/>
                <w:szCs w:val="20"/>
              </w:rPr>
              <w:t xml:space="preserve"> quantity demanded.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decrease</w:t>
            </w:r>
            <w:proofErr w:type="gramEnd"/>
            <w:r w:rsidRPr="001854A8">
              <w:rPr>
                <w:color w:val="000000"/>
                <w:szCs w:val="20"/>
              </w:rPr>
              <w:t xml:space="preserve"> quantity demanded.</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4-2</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Quantity demanded</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Interpretive</w:t>
      </w:r>
    </w:p>
    <w:p w:rsidR="00652373" w:rsidRPr="001854A8" w:rsidRDefault="001854A8" w:rsidP="00652373">
      <w:pPr>
        <w:keepNext/>
        <w:spacing w:before="120"/>
        <w:rPr>
          <w:szCs w:val="20"/>
        </w:rPr>
      </w:pPr>
      <w:r>
        <w:rPr>
          <w:b/>
          <w:bCs/>
          <w:i/>
          <w:iCs/>
          <w:color w:val="000000"/>
          <w:szCs w:val="20"/>
        </w:rPr>
        <w:t>Figure 1</w:t>
      </w:r>
    </w:p>
    <w:tbl>
      <w:tblPr>
        <w:tblW w:w="0" w:type="auto"/>
        <w:tblInd w:w="475" w:type="dxa"/>
        <w:tblCellMar>
          <w:left w:w="90" w:type="dxa"/>
          <w:right w:w="90" w:type="dxa"/>
        </w:tblCellMar>
        <w:tblLook w:val="0000" w:firstRow="0" w:lastRow="0" w:firstColumn="0" w:lastColumn="0" w:noHBand="0" w:noVBand="0"/>
      </w:tblPr>
      <w:tblGrid>
        <w:gridCol w:w="4680"/>
        <w:gridCol w:w="4140"/>
      </w:tblGrid>
      <w:tr w:rsidR="00652373" w:rsidRPr="001854A8" w:rsidTr="001854A8">
        <w:tc>
          <w:tcPr>
            <w:tcW w:w="468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jc w:val="center"/>
              <w:rPr>
                <w:color w:val="000000"/>
                <w:szCs w:val="20"/>
              </w:rPr>
            </w:pPr>
            <w:r w:rsidRPr="001854A8">
              <w:rPr>
                <w:b/>
                <w:bCs/>
                <w:color w:val="000000"/>
                <w:szCs w:val="20"/>
              </w:rPr>
              <w:t>Panel (a)</w:t>
            </w:r>
          </w:p>
        </w:tc>
        <w:tc>
          <w:tcPr>
            <w:tcW w:w="414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jc w:val="center"/>
              <w:rPr>
                <w:color w:val="000000"/>
                <w:szCs w:val="20"/>
              </w:rPr>
            </w:pPr>
            <w:r w:rsidRPr="001854A8">
              <w:rPr>
                <w:b/>
                <w:bCs/>
                <w:color w:val="000000"/>
                <w:szCs w:val="20"/>
              </w:rPr>
              <w:t>Panel (b)</w:t>
            </w:r>
          </w:p>
        </w:tc>
      </w:tr>
      <w:tr w:rsidR="00652373" w:rsidRPr="001854A8" w:rsidTr="001854A8">
        <w:tc>
          <w:tcPr>
            <w:tcW w:w="468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
        </w:tc>
        <w:tc>
          <w:tcPr>
            <w:tcW w:w="414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
        </w:tc>
      </w:tr>
      <w:tr w:rsidR="00652373" w:rsidRPr="001854A8" w:rsidTr="001854A8">
        <w:tc>
          <w:tcPr>
            <w:tcW w:w="4680" w:type="dxa"/>
            <w:tcBorders>
              <w:top w:val="nil"/>
              <w:left w:val="nil"/>
              <w:bottom w:val="nil"/>
              <w:right w:val="nil"/>
            </w:tcBorders>
          </w:tcPr>
          <w:p w:rsidR="00652373" w:rsidRPr="001854A8" w:rsidRDefault="00652373" w:rsidP="001854A8">
            <w:pPr>
              <w:keepNext/>
              <w:rPr>
                <w:szCs w:val="20"/>
              </w:rPr>
            </w:pPr>
            <w:r w:rsidRPr="001854A8">
              <w:rPr>
                <w:b/>
                <w:bCs/>
                <w:i/>
                <w:iCs/>
                <w:noProof/>
                <w:color w:val="000000"/>
                <w:szCs w:val="20"/>
              </w:rPr>
              <w:drawing>
                <wp:inline distT="0" distB="0" distL="0" distR="0">
                  <wp:extent cx="2186608" cy="192868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8637" cy="1948118"/>
                          </a:xfrm>
                          <a:prstGeom prst="rect">
                            <a:avLst/>
                          </a:prstGeom>
                          <a:noFill/>
                          <a:ln>
                            <a:noFill/>
                          </a:ln>
                        </pic:spPr>
                      </pic:pic>
                    </a:graphicData>
                  </a:graphic>
                </wp:inline>
              </w:drawing>
            </w:r>
          </w:p>
        </w:tc>
        <w:tc>
          <w:tcPr>
            <w:tcW w:w="4140" w:type="dxa"/>
            <w:tcBorders>
              <w:top w:val="nil"/>
              <w:left w:val="nil"/>
              <w:bottom w:val="nil"/>
              <w:right w:val="nil"/>
            </w:tcBorders>
          </w:tcPr>
          <w:p w:rsidR="00652373" w:rsidRPr="001854A8" w:rsidRDefault="00652373" w:rsidP="001854A8">
            <w:pPr>
              <w:keepNext/>
              <w:rPr>
                <w:szCs w:val="20"/>
              </w:rPr>
            </w:pPr>
            <w:r w:rsidRPr="001854A8">
              <w:rPr>
                <w:b/>
                <w:bCs/>
                <w:i/>
                <w:iCs/>
                <w:noProof/>
                <w:color w:val="000000"/>
                <w:szCs w:val="20"/>
              </w:rPr>
              <w:drawing>
                <wp:inline distT="0" distB="0" distL="0" distR="0">
                  <wp:extent cx="1948069" cy="1912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6130" cy="1930662"/>
                          </a:xfrm>
                          <a:prstGeom prst="rect">
                            <a:avLst/>
                          </a:prstGeom>
                          <a:noFill/>
                          <a:ln>
                            <a:noFill/>
                          </a:ln>
                        </pic:spPr>
                      </pic:pic>
                    </a:graphicData>
                  </a:graphic>
                </wp:inline>
              </w:drawing>
            </w:r>
          </w:p>
        </w:tc>
      </w:tr>
    </w:tbl>
    <w:p w:rsidR="00652373" w:rsidRPr="001854A8" w:rsidRDefault="00652373" w:rsidP="00652373">
      <w:pPr>
        <w:keepNext/>
        <w:tabs>
          <w:tab w:val="decimal" w:pos="360"/>
        </w:tabs>
        <w:spacing w:before="200" w:after="0"/>
        <w:ind w:left="475" w:hanging="475"/>
        <w:rPr>
          <w:color w:val="000000"/>
          <w:szCs w:val="20"/>
        </w:rPr>
      </w:pPr>
      <w:r w:rsidRPr="001854A8">
        <w:rPr>
          <w:color w:val="000000"/>
          <w:szCs w:val="20"/>
        </w:rPr>
        <w:tab/>
        <w:t>6.</w:t>
      </w:r>
      <w:r w:rsidRPr="001854A8">
        <w:rPr>
          <w:color w:val="000000"/>
          <w:szCs w:val="20"/>
        </w:rPr>
        <w:tab/>
      </w:r>
      <w:r w:rsidR="001854A8">
        <w:rPr>
          <w:b/>
          <w:bCs/>
          <w:color w:val="000000"/>
          <w:szCs w:val="20"/>
        </w:rPr>
        <w:t>Refer to Figure 1</w:t>
      </w:r>
      <w:r w:rsidRPr="001854A8">
        <w:rPr>
          <w:color w:val="000000"/>
          <w:szCs w:val="20"/>
        </w:rPr>
        <w:t>.  A nonbinding price floor is shown in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both</w:t>
            </w:r>
            <w:proofErr w:type="gramEnd"/>
            <w:r w:rsidRPr="001854A8">
              <w:rPr>
                <w:color w:val="000000"/>
                <w:szCs w:val="20"/>
              </w:rPr>
              <w:t xml:space="preserve"> panel (a) and panel (b).</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panel</w:t>
            </w:r>
            <w:proofErr w:type="gramEnd"/>
            <w:r w:rsidRPr="001854A8">
              <w:rPr>
                <w:color w:val="000000"/>
                <w:szCs w:val="20"/>
              </w:rPr>
              <w:t xml:space="preserve"> (a) only.</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panel</w:t>
            </w:r>
            <w:proofErr w:type="gramEnd"/>
            <w:r w:rsidRPr="001854A8">
              <w:rPr>
                <w:color w:val="000000"/>
                <w:szCs w:val="20"/>
              </w:rPr>
              <w:t xml:space="preserve"> (b) only.</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neither</w:t>
            </w:r>
            <w:proofErr w:type="gramEnd"/>
            <w:r w:rsidRPr="001854A8">
              <w:rPr>
                <w:color w:val="000000"/>
                <w:szCs w:val="20"/>
              </w:rPr>
              <w:t xml:space="preserve"> panel (a) nor panel (b).</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B</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6-1</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Price floors</w:t>
      </w:r>
    </w:p>
    <w:p w:rsidR="00652373" w:rsidRPr="001854A8" w:rsidRDefault="00652373" w:rsidP="00652373">
      <w:pPr>
        <w:spacing w:after="0"/>
        <w:rPr>
          <w:color w:val="000000"/>
          <w:szCs w:val="20"/>
        </w:rPr>
      </w:pPr>
      <w:r w:rsidRPr="001854A8">
        <w:rPr>
          <w:color w:val="000000"/>
          <w:szCs w:val="20"/>
        </w:rPr>
        <w:t>MSC:</w:t>
      </w:r>
      <w:r w:rsidRPr="001854A8">
        <w:rPr>
          <w:color w:val="000000"/>
          <w:szCs w:val="20"/>
        </w:rPr>
        <w:tab/>
        <w:t>Interpretive</w:t>
      </w:r>
    </w:p>
    <w:p w:rsidR="00652373" w:rsidRPr="001854A8" w:rsidRDefault="001854A8" w:rsidP="00652373">
      <w:pPr>
        <w:keepNext/>
        <w:tabs>
          <w:tab w:val="decimal" w:pos="360"/>
        </w:tabs>
        <w:spacing w:before="200" w:after="0"/>
        <w:ind w:left="475" w:hanging="475"/>
        <w:rPr>
          <w:color w:val="000000"/>
          <w:szCs w:val="20"/>
        </w:rPr>
      </w:pPr>
      <w:r w:rsidRPr="001854A8">
        <w:rPr>
          <w:color w:val="000000"/>
          <w:szCs w:val="20"/>
        </w:rPr>
        <w:tab/>
        <w:t>7</w:t>
      </w:r>
      <w:r w:rsidR="00652373" w:rsidRPr="001854A8">
        <w:rPr>
          <w:color w:val="000000"/>
          <w:szCs w:val="20"/>
        </w:rPr>
        <w:t>.</w:t>
      </w:r>
      <w:r w:rsidR="00652373" w:rsidRPr="001854A8">
        <w:rPr>
          <w:color w:val="000000"/>
          <w:szCs w:val="20"/>
        </w:rPr>
        <w:tab/>
        <w:t>The value of the price elasticity of demand for a good will be relatively large when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there</w:t>
            </w:r>
            <w:proofErr w:type="gramEnd"/>
            <w:r w:rsidRPr="001854A8">
              <w:rPr>
                <w:color w:val="000000"/>
                <w:szCs w:val="20"/>
              </w:rPr>
              <w:t xml:space="preserve"> are no good substitutes available for the good.</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the</w:t>
            </w:r>
            <w:proofErr w:type="gramEnd"/>
            <w:r w:rsidRPr="001854A8">
              <w:rPr>
                <w:color w:val="000000"/>
                <w:szCs w:val="20"/>
              </w:rPr>
              <w:t xml:space="preserve"> time period in question is relatively short.</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the</w:t>
            </w:r>
            <w:proofErr w:type="gramEnd"/>
            <w:r w:rsidRPr="001854A8">
              <w:rPr>
                <w:color w:val="000000"/>
                <w:szCs w:val="20"/>
              </w:rPr>
              <w:t xml:space="preserve"> good is a luxury rather than a necessity.</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All of the above are correct.</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5-1</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Elasticity</w:t>
      </w:r>
      <w:r w:rsidRPr="001854A8">
        <w:rPr>
          <w:color w:val="000000"/>
          <w:szCs w:val="20"/>
        </w:rPr>
        <w:tab/>
        <w:t>TOP:</w:t>
      </w:r>
      <w:r w:rsidRPr="001854A8">
        <w:rPr>
          <w:color w:val="000000"/>
          <w:szCs w:val="20"/>
        </w:rPr>
        <w:tab/>
        <w:t>Elastic demand</w:t>
      </w:r>
      <w:r w:rsidRPr="001854A8">
        <w:rPr>
          <w:color w:val="000000"/>
          <w:szCs w:val="20"/>
        </w:rPr>
        <w:tab/>
      </w:r>
    </w:p>
    <w:p w:rsidR="00652373" w:rsidRPr="001854A8" w:rsidRDefault="00652373" w:rsidP="00652373">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MSC:</w:t>
      </w:r>
      <w:r w:rsidRPr="001854A8">
        <w:rPr>
          <w:color w:val="000000"/>
          <w:szCs w:val="20"/>
        </w:rPr>
        <w:tab/>
        <w:t>Interpretive</w:t>
      </w:r>
    </w:p>
    <w:p w:rsidR="00BA0B1B" w:rsidRPr="001854A8" w:rsidRDefault="00BA0B1B" w:rsidP="00BA0B1B">
      <w:pPr>
        <w:keepNext/>
        <w:tabs>
          <w:tab w:val="decimal" w:pos="360"/>
        </w:tabs>
        <w:spacing w:before="200" w:after="0"/>
        <w:ind w:left="475" w:hanging="475"/>
        <w:rPr>
          <w:color w:val="000000"/>
          <w:szCs w:val="20"/>
        </w:rPr>
      </w:pPr>
      <w:r w:rsidRPr="001854A8">
        <w:rPr>
          <w:color w:val="000000"/>
          <w:szCs w:val="20"/>
        </w:rPr>
        <w:lastRenderedPageBreak/>
        <w:tab/>
        <w:t>8.</w:t>
      </w:r>
      <w:r w:rsidRPr="001854A8">
        <w:rPr>
          <w:color w:val="000000"/>
          <w:szCs w:val="20"/>
        </w:rPr>
        <w:tab/>
        <w:t xml:space="preserve">Which of the following is </w:t>
      </w:r>
      <w:r w:rsidRPr="001854A8">
        <w:rPr>
          <w:i/>
          <w:iCs/>
          <w:color w:val="000000"/>
          <w:szCs w:val="20"/>
        </w:rPr>
        <w:t>not</w:t>
      </w:r>
      <w:r w:rsidRPr="001854A8">
        <w:rPr>
          <w:color w:val="000000"/>
          <w:szCs w:val="20"/>
        </w:rPr>
        <w:t xml:space="preserve"> a determinant of demand?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the price of a resource that is used to produce the good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the price of a complementary good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the price of the good next month</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the price of a substitute good</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A</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4-2</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Determinants of demand</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Interpretive</w:t>
      </w:r>
    </w:p>
    <w:p w:rsidR="00652373" w:rsidRPr="001854A8" w:rsidRDefault="00652373" w:rsidP="00652373">
      <w:pPr>
        <w:spacing w:after="0"/>
        <w:rPr>
          <w:szCs w:val="20"/>
        </w:rPr>
      </w:pPr>
    </w:p>
    <w:p w:rsidR="00BA0B1B" w:rsidRPr="001854A8" w:rsidRDefault="001854A8" w:rsidP="00BA0B1B">
      <w:pPr>
        <w:keepNext/>
        <w:keepLines/>
        <w:suppressAutoHyphens/>
        <w:autoSpaceDE w:val="0"/>
        <w:autoSpaceDN w:val="0"/>
        <w:adjustRightInd w:val="0"/>
        <w:spacing w:before="120" w:after="0" w:line="240" w:lineRule="auto"/>
        <w:rPr>
          <w:color w:val="000000"/>
          <w:szCs w:val="20"/>
        </w:rPr>
      </w:pPr>
      <w:r>
        <w:rPr>
          <w:b/>
          <w:bCs/>
          <w:i/>
          <w:iCs/>
          <w:color w:val="000000"/>
          <w:szCs w:val="20"/>
        </w:rPr>
        <w:t xml:space="preserve">Figure </w:t>
      </w:r>
      <w:r w:rsidR="00BA0B1B" w:rsidRPr="001854A8">
        <w:rPr>
          <w:b/>
          <w:bCs/>
          <w:i/>
          <w:iCs/>
          <w:color w:val="000000"/>
          <w:szCs w:val="20"/>
        </w:rPr>
        <w:t>2</w:t>
      </w:r>
    </w:p>
    <w:p w:rsidR="00BA0B1B" w:rsidRPr="001854A8" w:rsidRDefault="00BA0B1B" w:rsidP="00BA0B1B">
      <w:pPr>
        <w:keepNext/>
        <w:keepLines/>
        <w:suppressAutoHyphens/>
        <w:autoSpaceDE w:val="0"/>
        <w:autoSpaceDN w:val="0"/>
        <w:adjustRightInd w:val="0"/>
        <w:spacing w:after="0" w:line="240" w:lineRule="auto"/>
        <w:rPr>
          <w:color w:val="000000"/>
          <w:szCs w:val="20"/>
        </w:rPr>
      </w:pPr>
      <w:r w:rsidRPr="001854A8">
        <w:rPr>
          <w:noProof/>
          <w:color w:val="000000"/>
          <w:szCs w:val="20"/>
        </w:rPr>
        <w:drawing>
          <wp:inline distT="0" distB="0" distL="0" distR="0">
            <wp:extent cx="22860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1854A8">
        <w:rPr>
          <w:noProof/>
          <w:color w:val="000000"/>
          <w:szCs w:val="20"/>
        </w:rPr>
        <w:drawing>
          <wp:inline distT="0" distB="0" distL="0" distR="0">
            <wp:extent cx="22860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9</w:t>
      </w:r>
      <w:r w:rsidR="00BA0B1B" w:rsidRPr="001854A8">
        <w:rPr>
          <w:color w:val="000000"/>
          <w:szCs w:val="20"/>
        </w:rPr>
        <w:t>.</w:t>
      </w:r>
      <w:r w:rsidR="00BA0B1B" w:rsidRPr="001854A8">
        <w:rPr>
          <w:color w:val="000000"/>
          <w:szCs w:val="20"/>
        </w:rPr>
        <w:tab/>
      </w:r>
      <w:r>
        <w:rPr>
          <w:b/>
          <w:bCs/>
          <w:color w:val="000000"/>
          <w:szCs w:val="20"/>
        </w:rPr>
        <w:t xml:space="preserve">Refer to Figure </w:t>
      </w:r>
      <w:r w:rsidR="00BA0B1B" w:rsidRPr="001854A8">
        <w:rPr>
          <w:b/>
          <w:bCs/>
          <w:color w:val="000000"/>
          <w:szCs w:val="20"/>
        </w:rPr>
        <w:t xml:space="preserve">2.  </w:t>
      </w:r>
      <w:r w:rsidR="00BA0B1B" w:rsidRPr="001854A8">
        <w:rPr>
          <w:color w:val="000000"/>
          <w:szCs w:val="20"/>
        </w:rPr>
        <w:t xml:space="preserve">If Consumer A and Consumer B are the only consumers in the market, then the market quantity demanded when the price is $6 is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4 units.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6 units.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8 units.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12 units.</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4-2</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Market demand</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p w:rsidR="003B7181" w:rsidRPr="001854A8" w:rsidRDefault="001854A8" w:rsidP="003B7181">
      <w:pPr>
        <w:keepNext/>
        <w:tabs>
          <w:tab w:val="decimal" w:pos="360"/>
        </w:tabs>
        <w:spacing w:before="200" w:after="0"/>
        <w:ind w:left="475" w:hanging="475"/>
        <w:rPr>
          <w:color w:val="000000"/>
          <w:szCs w:val="20"/>
        </w:rPr>
      </w:pPr>
      <w:r w:rsidRPr="001854A8">
        <w:rPr>
          <w:color w:val="000000"/>
          <w:szCs w:val="20"/>
        </w:rPr>
        <w:tab/>
        <w:t>10</w:t>
      </w:r>
      <w:r w:rsidR="003B7181" w:rsidRPr="001854A8">
        <w:rPr>
          <w:color w:val="000000"/>
          <w:szCs w:val="20"/>
        </w:rPr>
        <w:t>.</w:t>
      </w:r>
      <w:r w:rsidR="003B7181" w:rsidRPr="001854A8">
        <w:rPr>
          <w:color w:val="000000"/>
          <w:szCs w:val="20"/>
        </w:rPr>
        <w:tab/>
        <w:t>Assume that Greece has a comparative advantage in fish and Germany has a comparative advantage in cars.  Also assume that Germany has an absolute advantage in both fish and cars.  If these two countries specialize and trade so as to maximize the benefits of specialization and trade, then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proofErr w:type="gramStart"/>
            <w:r w:rsidRPr="001854A8">
              <w:rPr>
                <w:color w:val="000000"/>
                <w:szCs w:val="20"/>
              </w:rPr>
              <w:t>the</w:t>
            </w:r>
            <w:proofErr w:type="gramEnd"/>
            <w:r w:rsidRPr="001854A8">
              <w:rPr>
                <w:color w:val="000000"/>
                <w:szCs w:val="20"/>
              </w:rPr>
              <w:t xml:space="preserve"> two countries’ combined output of both goods will be higher than it would be in the absence of trade.</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Greece will produce more fish than it would produce in the absence of trade.</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Germany will produce more cars than it would produce in the absence of trade.</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All of the above are correct.</w:t>
            </w:r>
          </w:p>
        </w:tc>
      </w:tr>
    </w:tbl>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3-2</w:t>
      </w:r>
    </w:p>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Gains from trade, specialization and trade</w:t>
      </w:r>
      <w:r w:rsidRPr="001854A8">
        <w:rPr>
          <w:color w:val="000000"/>
          <w:szCs w:val="20"/>
        </w:rPr>
        <w:tab/>
      </w:r>
    </w:p>
    <w:p w:rsidR="003B7181" w:rsidRPr="001854A8" w:rsidRDefault="003B7181" w:rsidP="003B7181">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TOP:</w:t>
      </w:r>
      <w:r w:rsidRPr="001854A8">
        <w:rPr>
          <w:color w:val="000000"/>
          <w:szCs w:val="20"/>
        </w:rPr>
        <w:tab/>
        <w:t>Specialization</w:t>
      </w:r>
      <w:r w:rsidRPr="001854A8">
        <w:rPr>
          <w:color w:val="000000"/>
          <w:szCs w:val="20"/>
        </w:rPr>
        <w:tab/>
      </w:r>
      <w:r w:rsidRPr="001854A8">
        <w:rPr>
          <w:color w:val="000000"/>
          <w:szCs w:val="20"/>
        </w:rPr>
        <w:tab/>
      </w:r>
      <w:r w:rsidRPr="001854A8">
        <w:rPr>
          <w:color w:val="000000"/>
          <w:szCs w:val="20"/>
        </w:rPr>
        <w:tab/>
        <w:t>MSC:</w:t>
      </w:r>
      <w:r w:rsidRPr="001854A8">
        <w:rPr>
          <w:color w:val="000000"/>
          <w:szCs w:val="20"/>
        </w:rPr>
        <w:tab/>
        <w:t>Applicative</w:t>
      </w:r>
    </w:p>
    <w:p w:rsidR="003B7181" w:rsidRPr="001854A8" w:rsidRDefault="003B7181"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p>
    <w:p w:rsidR="003B7181" w:rsidRPr="001854A8" w:rsidRDefault="003B7181"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p>
    <w:p w:rsidR="00652373" w:rsidRPr="001854A8" w:rsidRDefault="001854A8" w:rsidP="00652373">
      <w:pPr>
        <w:keepNext/>
        <w:spacing w:before="120"/>
        <w:rPr>
          <w:szCs w:val="20"/>
        </w:rPr>
      </w:pPr>
      <w:r>
        <w:rPr>
          <w:b/>
          <w:bCs/>
          <w:i/>
          <w:iCs/>
          <w:color w:val="000000"/>
          <w:szCs w:val="20"/>
        </w:rPr>
        <w:lastRenderedPageBreak/>
        <w:t>Figure 3</w:t>
      </w:r>
    </w:p>
    <w:p w:rsidR="00652373" w:rsidRPr="001854A8" w:rsidRDefault="00652373" w:rsidP="00652373">
      <w:pPr>
        <w:keepNext/>
        <w:rPr>
          <w:szCs w:val="20"/>
        </w:rPr>
      </w:pPr>
      <w:r w:rsidRPr="001854A8">
        <w:rPr>
          <w:b/>
          <w:bCs/>
          <w:i/>
          <w:iCs/>
          <w:noProof/>
          <w:color w:val="000000"/>
          <w:szCs w:val="20"/>
        </w:rPr>
        <w:drawing>
          <wp:inline distT="0" distB="0" distL="0" distR="0">
            <wp:extent cx="2282190" cy="22821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190" cy="2282190"/>
                    </a:xfrm>
                    <a:prstGeom prst="rect">
                      <a:avLst/>
                    </a:prstGeom>
                    <a:noFill/>
                    <a:ln>
                      <a:noFill/>
                    </a:ln>
                  </pic:spPr>
                </pic:pic>
              </a:graphicData>
            </a:graphic>
          </wp:inline>
        </w:drawing>
      </w:r>
    </w:p>
    <w:p w:rsidR="00652373" w:rsidRPr="001854A8" w:rsidRDefault="001854A8" w:rsidP="00652373">
      <w:pPr>
        <w:keepNext/>
        <w:tabs>
          <w:tab w:val="decimal" w:pos="360"/>
        </w:tabs>
        <w:spacing w:before="200" w:after="0"/>
        <w:ind w:left="475" w:hanging="475"/>
        <w:rPr>
          <w:color w:val="000000"/>
          <w:szCs w:val="20"/>
        </w:rPr>
      </w:pPr>
      <w:r w:rsidRPr="001854A8">
        <w:rPr>
          <w:color w:val="000000"/>
          <w:szCs w:val="20"/>
        </w:rPr>
        <w:tab/>
        <w:t>11</w:t>
      </w:r>
      <w:r w:rsidR="00652373" w:rsidRPr="001854A8">
        <w:rPr>
          <w:color w:val="000000"/>
          <w:szCs w:val="20"/>
        </w:rPr>
        <w:t>.</w:t>
      </w:r>
      <w:r w:rsidR="00652373" w:rsidRPr="001854A8">
        <w:rPr>
          <w:color w:val="000000"/>
          <w:szCs w:val="20"/>
        </w:rPr>
        <w:tab/>
      </w:r>
      <w:r>
        <w:rPr>
          <w:b/>
          <w:bCs/>
          <w:color w:val="000000"/>
          <w:szCs w:val="20"/>
        </w:rPr>
        <w:t>Refer to Figure 3</w:t>
      </w:r>
      <w:r w:rsidR="00652373" w:rsidRPr="001854A8">
        <w:rPr>
          <w:color w:val="000000"/>
          <w:szCs w:val="20"/>
        </w:rPr>
        <w:t>.  Which of the following price controls would cause a surplus of 20 units of the good?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 price ceiling set at $4</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 price ceiling set at $5</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 price floor set at $7</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 price floor set at $8</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6-1</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Price floors</w:t>
      </w:r>
    </w:p>
    <w:p w:rsidR="00652373" w:rsidRPr="001854A8" w:rsidRDefault="00652373" w:rsidP="00652373">
      <w:pPr>
        <w:spacing w:after="0"/>
        <w:rPr>
          <w:szCs w:val="20"/>
        </w:rPr>
      </w:pPr>
      <w:r w:rsidRPr="001854A8">
        <w:rPr>
          <w:color w:val="000000"/>
          <w:szCs w:val="20"/>
        </w:rPr>
        <w:t>MSC:</w:t>
      </w:r>
      <w:r w:rsidRPr="001854A8">
        <w:rPr>
          <w:color w:val="000000"/>
          <w:szCs w:val="20"/>
        </w:rPr>
        <w:tab/>
        <w:t>Applicative</w:t>
      </w:r>
    </w:p>
    <w:p w:rsidR="00BA0B1B" w:rsidRPr="001854A8" w:rsidRDefault="00BA0B1B" w:rsidP="00BA0B1B">
      <w:pPr>
        <w:keepNext/>
        <w:tabs>
          <w:tab w:val="decimal" w:pos="360"/>
        </w:tabs>
        <w:spacing w:before="200" w:after="0"/>
        <w:ind w:left="475" w:hanging="475"/>
        <w:rPr>
          <w:color w:val="000000"/>
          <w:szCs w:val="20"/>
        </w:rPr>
      </w:pPr>
      <w:r w:rsidRPr="001854A8">
        <w:rPr>
          <w:color w:val="000000"/>
          <w:szCs w:val="20"/>
        </w:rPr>
        <w:tab/>
        <w:t>12.</w:t>
      </w:r>
      <w:r w:rsidRPr="001854A8">
        <w:rPr>
          <w:color w:val="000000"/>
          <w:szCs w:val="20"/>
        </w:rPr>
        <w:tab/>
        <w:t>Danita rescues dogs from her local animal shelter.  When Danita’s income rises by 7 percent, her quantity demanded of dog biscuits increases by 12 percent.  For Danita, the income elasticity of demand for dog biscuits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proofErr w:type="gramStart"/>
            <w:r w:rsidRPr="001854A8">
              <w:rPr>
                <w:color w:val="000000"/>
                <w:szCs w:val="20"/>
              </w:rPr>
              <w:t>negative</w:t>
            </w:r>
            <w:proofErr w:type="gramEnd"/>
            <w:r w:rsidRPr="001854A8">
              <w:rPr>
                <w:color w:val="000000"/>
                <w:szCs w:val="20"/>
              </w:rPr>
              <w:t>, and dog biscuits are a normal good.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proofErr w:type="gramStart"/>
            <w:r w:rsidRPr="001854A8">
              <w:rPr>
                <w:color w:val="000000"/>
                <w:szCs w:val="20"/>
              </w:rPr>
              <w:t>negative</w:t>
            </w:r>
            <w:proofErr w:type="gramEnd"/>
            <w:r w:rsidRPr="001854A8">
              <w:rPr>
                <w:color w:val="000000"/>
                <w:szCs w:val="20"/>
              </w:rPr>
              <w:t>, and dog biscuits are an inferior good.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proofErr w:type="gramStart"/>
            <w:r w:rsidRPr="001854A8">
              <w:rPr>
                <w:color w:val="000000"/>
                <w:szCs w:val="20"/>
              </w:rPr>
              <w:t>positive</w:t>
            </w:r>
            <w:proofErr w:type="gramEnd"/>
            <w:r w:rsidRPr="001854A8">
              <w:rPr>
                <w:color w:val="000000"/>
                <w:szCs w:val="20"/>
              </w:rPr>
              <w:t>, and dog biscuits are an inferior good.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proofErr w:type="gramStart"/>
            <w:r w:rsidRPr="001854A8">
              <w:rPr>
                <w:color w:val="000000"/>
                <w:szCs w:val="20"/>
              </w:rPr>
              <w:t>positive</w:t>
            </w:r>
            <w:proofErr w:type="gramEnd"/>
            <w:r w:rsidRPr="001854A8">
              <w:rPr>
                <w:color w:val="000000"/>
                <w:szCs w:val="20"/>
              </w:rPr>
              <w:t>, and dog biscuits are a normal good.</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5-1</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Elasticity</w:t>
      </w:r>
      <w:r w:rsidRPr="001854A8">
        <w:rPr>
          <w:color w:val="000000"/>
          <w:szCs w:val="20"/>
        </w:rPr>
        <w:tab/>
        <w:t>TOP:</w:t>
      </w:r>
      <w:r w:rsidRPr="001854A8">
        <w:rPr>
          <w:color w:val="000000"/>
          <w:szCs w:val="20"/>
        </w:rPr>
        <w:tab/>
        <w:t>Income elasticity of demand</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MSC:</w:t>
      </w:r>
      <w:r w:rsidRPr="001854A8">
        <w:rPr>
          <w:color w:val="000000"/>
          <w:szCs w:val="20"/>
        </w:rPr>
        <w:tab/>
        <w:t>Applicative</w:t>
      </w:r>
    </w:p>
    <w:p w:rsidR="00652373" w:rsidRPr="001854A8" w:rsidRDefault="001854A8" w:rsidP="00652373">
      <w:pPr>
        <w:keepNext/>
        <w:spacing w:before="120"/>
        <w:rPr>
          <w:szCs w:val="20"/>
        </w:rPr>
      </w:pPr>
      <w:r>
        <w:rPr>
          <w:b/>
          <w:bCs/>
          <w:i/>
          <w:iCs/>
          <w:color w:val="000000"/>
          <w:szCs w:val="20"/>
        </w:rPr>
        <w:lastRenderedPageBreak/>
        <w:t>Figure 4</w:t>
      </w:r>
    </w:p>
    <w:p w:rsidR="00652373" w:rsidRPr="001854A8" w:rsidRDefault="00652373" w:rsidP="00652373">
      <w:pPr>
        <w:keepNext/>
        <w:rPr>
          <w:szCs w:val="20"/>
        </w:rPr>
      </w:pPr>
      <w:r w:rsidRPr="001854A8">
        <w:rPr>
          <w:noProof/>
          <w:color w:val="000000"/>
          <w:position w:val="-125"/>
          <w:szCs w:val="20"/>
        </w:rPr>
        <w:drawing>
          <wp:inline distT="0" distB="0" distL="0" distR="0">
            <wp:extent cx="3434715"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210435"/>
                    </a:xfrm>
                    <a:prstGeom prst="rect">
                      <a:avLst/>
                    </a:prstGeom>
                    <a:noFill/>
                    <a:ln>
                      <a:noFill/>
                    </a:ln>
                  </pic:spPr>
                </pic:pic>
              </a:graphicData>
            </a:graphic>
          </wp:inline>
        </w:drawing>
      </w:r>
    </w:p>
    <w:p w:rsidR="00652373" w:rsidRPr="001854A8" w:rsidRDefault="00652373" w:rsidP="00652373">
      <w:pPr>
        <w:keepNext/>
        <w:tabs>
          <w:tab w:val="decimal" w:pos="360"/>
        </w:tabs>
        <w:spacing w:before="200" w:after="0"/>
        <w:ind w:left="475" w:hanging="475"/>
        <w:rPr>
          <w:color w:val="000000"/>
          <w:szCs w:val="20"/>
        </w:rPr>
      </w:pPr>
      <w:r w:rsidRPr="001854A8">
        <w:rPr>
          <w:color w:val="000000"/>
          <w:szCs w:val="20"/>
        </w:rPr>
        <w:tab/>
      </w:r>
      <w:r w:rsidR="001854A8" w:rsidRPr="001854A8">
        <w:rPr>
          <w:color w:val="000000"/>
          <w:szCs w:val="20"/>
        </w:rPr>
        <w:t>13</w:t>
      </w:r>
      <w:r w:rsidRPr="001854A8">
        <w:rPr>
          <w:color w:val="000000"/>
          <w:szCs w:val="20"/>
        </w:rPr>
        <w:t>.</w:t>
      </w:r>
      <w:r w:rsidRPr="001854A8">
        <w:rPr>
          <w:color w:val="000000"/>
          <w:szCs w:val="20"/>
        </w:rPr>
        <w:tab/>
      </w:r>
      <w:r w:rsidR="001854A8">
        <w:rPr>
          <w:b/>
          <w:bCs/>
          <w:color w:val="000000"/>
          <w:szCs w:val="20"/>
        </w:rPr>
        <w:t>Refer to Figure 4</w:t>
      </w:r>
      <w:r w:rsidRPr="001854A8">
        <w:rPr>
          <w:b/>
          <w:bCs/>
          <w:color w:val="000000"/>
          <w:szCs w:val="20"/>
        </w:rPr>
        <w:t xml:space="preserve">.  </w:t>
      </w:r>
      <w:r w:rsidRPr="001854A8">
        <w:rPr>
          <w:color w:val="000000"/>
          <w:szCs w:val="20"/>
        </w:rPr>
        <w:t>What is the amount of the tax per unit?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$1</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$2</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$3</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$4</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6-2</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Taxes</w:t>
      </w:r>
    </w:p>
    <w:p w:rsidR="00652373" w:rsidRPr="001854A8" w:rsidRDefault="00652373" w:rsidP="00652373">
      <w:pPr>
        <w:spacing w:after="0"/>
        <w:rPr>
          <w:color w:val="000000"/>
          <w:szCs w:val="20"/>
        </w:rPr>
      </w:pPr>
      <w:r w:rsidRPr="001854A8">
        <w:rPr>
          <w:color w:val="000000"/>
          <w:szCs w:val="20"/>
        </w:rPr>
        <w:t>MSC:</w:t>
      </w:r>
      <w:r w:rsidRPr="001854A8">
        <w:rPr>
          <w:color w:val="000000"/>
          <w:szCs w:val="20"/>
        </w:rPr>
        <w:tab/>
        <w:t>Applicative</w:t>
      </w:r>
    </w:p>
    <w:p w:rsidR="00BA0B1B" w:rsidRPr="001854A8" w:rsidRDefault="00BA0B1B" w:rsidP="00652373">
      <w:pPr>
        <w:spacing w:after="0"/>
        <w:rPr>
          <w:color w:val="000000"/>
          <w:szCs w:val="20"/>
        </w:rPr>
      </w:pP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14</w:t>
      </w:r>
      <w:r w:rsidR="00BA0B1B" w:rsidRPr="001854A8">
        <w:rPr>
          <w:color w:val="000000"/>
          <w:szCs w:val="20"/>
        </w:rPr>
        <w:t>.</w:t>
      </w:r>
      <w:r w:rsidR="00BA0B1B" w:rsidRPr="001854A8">
        <w:rPr>
          <w:color w:val="000000"/>
          <w:szCs w:val="20"/>
        </w:rPr>
        <w:tab/>
        <w:t xml:space="preserve">You lose your job and, as a result, you buy fewer iTunes music downloads.  This shows that you consider iTunes music downloads to be </w:t>
      </w:r>
      <w:proofErr w:type="gramStart"/>
      <w:r w:rsidR="00BA0B1B" w:rsidRPr="001854A8">
        <w:rPr>
          <w:color w:val="000000"/>
          <w:szCs w:val="20"/>
        </w:rPr>
        <w:t>a(</w:t>
      </w:r>
      <w:proofErr w:type="gramEnd"/>
      <w:r w:rsidR="00BA0B1B" w:rsidRPr="001854A8">
        <w:rPr>
          <w:color w:val="000000"/>
          <w:szCs w:val="20"/>
        </w:rPr>
        <w:t>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luxury</w:t>
            </w:r>
            <w:proofErr w:type="gramEnd"/>
            <w:r w:rsidRPr="001854A8">
              <w:rPr>
                <w:color w:val="000000"/>
                <w:szCs w:val="20"/>
              </w:rPr>
              <w:t xml:space="preserve"> good.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inferior</w:t>
            </w:r>
            <w:proofErr w:type="gramEnd"/>
            <w:r w:rsidRPr="001854A8">
              <w:rPr>
                <w:color w:val="000000"/>
                <w:szCs w:val="20"/>
              </w:rPr>
              <w:t xml:space="preserve"> good.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normal</w:t>
            </w:r>
            <w:proofErr w:type="gramEnd"/>
            <w:r w:rsidRPr="001854A8">
              <w:rPr>
                <w:color w:val="000000"/>
                <w:szCs w:val="20"/>
              </w:rPr>
              <w:t xml:space="preserve"> good.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complementary</w:t>
            </w:r>
            <w:proofErr w:type="gramEnd"/>
            <w:r w:rsidRPr="001854A8">
              <w:rPr>
                <w:color w:val="000000"/>
                <w:szCs w:val="20"/>
              </w:rPr>
              <w:t xml:space="preserve"> good.</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4-2</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Normal goods</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p w:rsidR="00BA0B1B" w:rsidRPr="001854A8" w:rsidRDefault="00BA0B1B" w:rsidP="00652373">
      <w:pPr>
        <w:spacing w:after="0"/>
        <w:rPr>
          <w:szCs w:val="20"/>
        </w:rPr>
      </w:pPr>
    </w:p>
    <w:p w:rsidR="00652373" w:rsidRPr="001854A8" w:rsidRDefault="001854A8" w:rsidP="00652373">
      <w:pPr>
        <w:keepNext/>
        <w:spacing w:before="120"/>
        <w:rPr>
          <w:szCs w:val="20"/>
        </w:rPr>
      </w:pPr>
      <w:r>
        <w:rPr>
          <w:b/>
          <w:bCs/>
          <w:i/>
          <w:iCs/>
          <w:color w:val="000000"/>
          <w:szCs w:val="20"/>
        </w:rPr>
        <w:lastRenderedPageBreak/>
        <w:t>Figure 5</w:t>
      </w:r>
    </w:p>
    <w:p w:rsidR="00652373" w:rsidRPr="001854A8" w:rsidRDefault="00652373" w:rsidP="00652373">
      <w:pPr>
        <w:keepNext/>
        <w:rPr>
          <w:szCs w:val="20"/>
        </w:rPr>
      </w:pPr>
      <w:r w:rsidRPr="001854A8">
        <w:rPr>
          <w:b/>
          <w:bCs/>
          <w:i/>
          <w:iCs/>
          <w:noProof/>
          <w:color w:val="000000"/>
          <w:szCs w:val="20"/>
        </w:rPr>
        <w:drawing>
          <wp:inline distT="0" distB="0" distL="0" distR="0">
            <wp:extent cx="3275965" cy="22821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965" cy="2282190"/>
                    </a:xfrm>
                    <a:prstGeom prst="rect">
                      <a:avLst/>
                    </a:prstGeom>
                    <a:noFill/>
                    <a:ln>
                      <a:noFill/>
                    </a:ln>
                  </pic:spPr>
                </pic:pic>
              </a:graphicData>
            </a:graphic>
          </wp:inline>
        </w:drawing>
      </w:r>
    </w:p>
    <w:p w:rsidR="00652373" w:rsidRPr="001854A8" w:rsidRDefault="001854A8" w:rsidP="00652373">
      <w:pPr>
        <w:keepNext/>
        <w:tabs>
          <w:tab w:val="decimal" w:pos="360"/>
        </w:tabs>
        <w:spacing w:before="200" w:after="0"/>
        <w:ind w:left="475" w:hanging="475"/>
        <w:rPr>
          <w:color w:val="000000"/>
          <w:szCs w:val="20"/>
        </w:rPr>
      </w:pPr>
      <w:r w:rsidRPr="001854A8">
        <w:rPr>
          <w:color w:val="000000"/>
          <w:szCs w:val="20"/>
        </w:rPr>
        <w:tab/>
        <w:t>15</w:t>
      </w:r>
      <w:r w:rsidR="00652373" w:rsidRPr="001854A8">
        <w:rPr>
          <w:color w:val="000000"/>
          <w:szCs w:val="20"/>
        </w:rPr>
        <w:t>.</w:t>
      </w:r>
      <w:r w:rsidR="00652373" w:rsidRPr="001854A8">
        <w:rPr>
          <w:color w:val="000000"/>
          <w:szCs w:val="20"/>
        </w:rPr>
        <w:tab/>
      </w:r>
      <w:r>
        <w:rPr>
          <w:b/>
          <w:bCs/>
          <w:color w:val="000000"/>
          <w:szCs w:val="20"/>
        </w:rPr>
        <w:t>Refer to Figure 5</w:t>
      </w:r>
      <w:r w:rsidR="00652373" w:rsidRPr="001854A8">
        <w:rPr>
          <w:color w:val="000000"/>
          <w:szCs w:val="20"/>
        </w:rPr>
        <w:t>.  The price paid by buyers after the tax is imposed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$8.</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$10.</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$14.</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$18.</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6-2</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Taxes</w:t>
      </w:r>
    </w:p>
    <w:p w:rsidR="00652373" w:rsidRPr="001854A8" w:rsidRDefault="00652373" w:rsidP="00652373">
      <w:pPr>
        <w:spacing w:after="0"/>
        <w:rPr>
          <w:szCs w:val="20"/>
        </w:rPr>
      </w:pPr>
      <w:r w:rsidRPr="001854A8">
        <w:rPr>
          <w:color w:val="000000"/>
          <w:szCs w:val="20"/>
        </w:rPr>
        <w:t>MSC:</w:t>
      </w:r>
      <w:r w:rsidRPr="001854A8">
        <w:rPr>
          <w:color w:val="000000"/>
          <w:szCs w:val="20"/>
        </w:rPr>
        <w:tab/>
        <w:t>Applicative</w:t>
      </w:r>
    </w:p>
    <w:p w:rsidR="00652373" w:rsidRPr="001854A8" w:rsidRDefault="001854A8" w:rsidP="00652373">
      <w:pPr>
        <w:keepNext/>
        <w:tabs>
          <w:tab w:val="decimal" w:pos="360"/>
        </w:tabs>
        <w:spacing w:before="200" w:after="0"/>
        <w:ind w:left="475" w:hanging="475"/>
        <w:rPr>
          <w:color w:val="000000"/>
          <w:szCs w:val="20"/>
        </w:rPr>
      </w:pPr>
      <w:r w:rsidRPr="001854A8">
        <w:rPr>
          <w:color w:val="000000"/>
          <w:szCs w:val="20"/>
        </w:rPr>
        <w:tab/>
        <w:t>16</w:t>
      </w:r>
      <w:r w:rsidR="00652373" w:rsidRPr="001854A8">
        <w:rPr>
          <w:color w:val="000000"/>
          <w:szCs w:val="20"/>
        </w:rPr>
        <w:t>.</w:t>
      </w:r>
      <w:r w:rsidR="00652373" w:rsidRPr="001854A8">
        <w:rPr>
          <w:color w:val="000000"/>
          <w:szCs w:val="20"/>
        </w:rPr>
        <w:tab/>
      </w:r>
      <w:r w:rsidR="00652373" w:rsidRPr="001854A8">
        <w:rPr>
          <w:b/>
          <w:bCs/>
          <w:color w:val="000000"/>
          <w:szCs w:val="20"/>
        </w:rPr>
        <w:t xml:space="preserve">Refer to </w:t>
      </w:r>
      <w:r>
        <w:rPr>
          <w:b/>
          <w:bCs/>
          <w:color w:val="000000"/>
          <w:szCs w:val="20"/>
        </w:rPr>
        <w:t>Figure 5</w:t>
      </w:r>
      <w:r w:rsidR="00652373" w:rsidRPr="001854A8">
        <w:rPr>
          <w:color w:val="000000"/>
          <w:szCs w:val="20"/>
        </w:rPr>
        <w:t>.  The effective price received by sellers after the tax is imposed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$8.</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$10.</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$14.</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$18.</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A</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6-2</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Taxes</w:t>
      </w:r>
    </w:p>
    <w:p w:rsidR="00652373" w:rsidRPr="001854A8" w:rsidRDefault="00652373" w:rsidP="00652373">
      <w:pPr>
        <w:spacing w:after="0"/>
        <w:rPr>
          <w:color w:val="000000"/>
          <w:szCs w:val="20"/>
        </w:rPr>
      </w:pPr>
      <w:r w:rsidRPr="001854A8">
        <w:rPr>
          <w:color w:val="000000"/>
          <w:szCs w:val="20"/>
        </w:rPr>
        <w:t>MSC:</w:t>
      </w:r>
      <w:r w:rsidRPr="001854A8">
        <w:rPr>
          <w:color w:val="000000"/>
          <w:szCs w:val="20"/>
        </w:rPr>
        <w:tab/>
        <w:t>Applicative</w:t>
      </w:r>
    </w:p>
    <w:p w:rsidR="003B7181" w:rsidRPr="001854A8" w:rsidRDefault="003B7181" w:rsidP="00652373">
      <w:pPr>
        <w:spacing w:after="0"/>
        <w:rPr>
          <w:color w:val="000000"/>
          <w:szCs w:val="20"/>
        </w:rPr>
      </w:pPr>
    </w:p>
    <w:p w:rsidR="003B7181" w:rsidRPr="001854A8" w:rsidRDefault="001854A8" w:rsidP="003B7181">
      <w:pPr>
        <w:keepNext/>
        <w:keepLines/>
        <w:suppressAutoHyphens/>
        <w:autoSpaceDE w:val="0"/>
        <w:autoSpaceDN w:val="0"/>
        <w:adjustRightInd w:val="0"/>
        <w:spacing w:before="120" w:after="0"/>
        <w:rPr>
          <w:b/>
          <w:bCs/>
          <w:i/>
          <w:iCs/>
          <w:color w:val="000000"/>
          <w:szCs w:val="20"/>
        </w:rPr>
      </w:pPr>
      <w:r>
        <w:rPr>
          <w:b/>
          <w:bCs/>
          <w:i/>
          <w:iCs/>
          <w:color w:val="000000"/>
          <w:szCs w:val="20"/>
        </w:rPr>
        <w:t>Table 1</w:t>
      </w:r>
    </w:p>
    <w:p w:rsidR="003B7181" w:rsidRPr="001854A8" w:rsidRDefault="003B7181" w:rsidP="003B7181">
      <w:pPr>
        <w:keepNext/>
        <w:keepLines/>
        <w:suppressAutoHyphens/>
        <w:autoSpaceDE w:val="0"/>
        <w:autoSpaceDN w:val="0"/>
        <w:adjustRightInd w:val="0"/>
        <w:spacing w:after="0"/>
        <w:ind w:left="475"/>
        <w:rPr>
          <w:b/>
          <w:bCs/>
          <w:i/>
          <w:iCs/>
          <w:color w:val="000000"/>
          <w:szCs w:val="20"/>
        </w:rPr>
      </w:pPr>
      <w:r w:rsidRPr="001854A8">
        <w:rPr>
          <w:color w:val="000000"/>
          <w:szCs w:val="20"/>
        </w:rPr>
        <w:t>Assume that Zimbabwe and Portugal can switch between producing toothbrushes and producing hairbrushes at a constant rate.</w:t>
      </w:r>
    </w:p>
    <w:tbl>
      <w:tblPr>
        <w:tblW w:w="0" w:type="auto"/>
        <w:tblInd w:w="475" w:type="dxa"/>
        <w:tblCellMar>
          <w:left w:w="90" w:type="dxa"/>
          <w:right w:w="90" w:type="dxa"/>
        </w:tblCellMar>
        <w:tblLook w:val="0000" w:firstRow="0" w:lastRow="0" w:firstColumn="0" w:lastColumn="0" w:noHBand="0" w:noVBand="0"/>
      </w:tblPr>
      <w:tblGrid>
        <w:gridCol w:w="1200"/>
        <w:gridCol w:w="1290"/>
        <w:gridCol w:w="1200"/>
      </w:tblGrid>
      <w:tr w:rsidR="003B7181" w:rsidRPr="001854A8" w:rsidTr="001854A8">
        <w:tc>
          <w:tcPr>
            <w:tcW w:w="1200" w:type="dxa"/>
            <w:vMerge w:val="restart"/>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rPr>
                <w:color w:val="000000"/>
                <w:szCs w:val="20"/>
              </w:rPr>
            </w:pPr>
          </w:p>
        </w:tc>
        <w:tc>
          <w:tcPr>
            <w:tcW w:w="2490" w:type="dxa"/>
            <w:gridSpan w:val="2"/>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Machine Minutes</w:t>
            </w:r>
          </w:p>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Needed to Make 1</w:t>
            </w:r>
          </w:p>
        </w:tc>
      </w:tr>
      <w:tr w:rsidR="003B7181" w:rsidRPr="001854A8" w:rsidTr="001854A8">
        <w:trPr>
          <w:trHeight w:val="240"/>
        </w:trPr>
        <w:tc>
          <w:tcPr>
            <w:tcW w:w="1200" w:type="dxa"/>
            <w:vMerge/>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rPr>
                <w:color w:val="000000"/>
                <w:szCs w:val="20"/>
              </w:rPr>
            </w:pPr>
          </w:p>
        </w:tc>
        <w:tc>
          <w:tcPr>
            <w:tcW w:w="129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Toothbrush</w:t>
            </w:r>
          </w:p>
        </w:tc>
        <w:tc>
          <w:tcPr>
            <w:tcW w:w="120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Hairbrush</w:t>
            </w:r>
          </w:p>
        </w:tc>
      </w:tr>
      <w:tr w:rsidR="003B7181" w:rsidRPr="001854A8" w:rsidTr="001854A8">
        <w:tc>
          <w:tcPr>
            <w:tcW w:w="120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Zimbabwe</w:t>
            </w:r>
          </w:p>
        </w:tc>
        <w:tc>
          <w:tcPr>
            <w:tcW w:w="129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3</w:t>
            </w:r>
          </w:p>
        </w:tc>
        <w:tc>
          <w:tcPr>
            <w:tcW w:w="120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10</w:t>
            </w:r>
          </w:p>
        </w:tc>
      </w:tr>
      <w:tr w:rsidR="003B7181" w:rsidRPr="001854A8" w:rsidTr="001854A8">
        <w:tc>
          <w:tcPr>
            <w:tcW w:w="120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Lines/>
              <w:suppressAutoHyphens/>
              <w:autoSpaceDE w:val="0"/>
              <w:autoSpaceDN w:val="0"/>
              <w:adjustRightInd w:val="0"/>
              <w:spacing w:after="0"/>
              <w:rPr>
                <w:color w:val="000000"/>
                <w:szCs w:val="20"/>
              </w:rPr>
            </w:pPr>
            <w:r w:rsidRPr="001854A8">
              <w:rPr>
                <w:color w:val="000000"/>
                <w:szCs w:val="20"/>
              </w:rPr>
              <w:t>Portugal</w:t>
            </w:r>
          </w:p>
        </w:tc>
        <w:tc>
          <w:tcPr>
            <w:tcW w:w="129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5</w:t>
            </w:r>
          </w:p>
        </w:tc>
        <w:tc>
          <w:tcPr>
            <w:tcW w:w="120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6</w:t>
            </w:r>
          </w:p>
        </w:tc>
      </w:tr>
    </w:tbl>
    <w:p w:rsidR="003B7181" w:rsidRPr="001854A8" w:rsidRDefault="001854A8" w:rsidP="003B7181">
      <w:pPr>
        <w:keepNext/>
        <w:tabs>
          <w:tab w:val="decimal" w:pos="360"/>
        </w:tabs>
        <w:spacing w:before="200" w:after="0"/>
        <w:ind w:left="475" w:hanging="475"/>
        <w:rPr>
          <w:color w:val="000000"/>
          <w:szCs w:val="20"/>
        </w:rPr>
      </w:pPr>
      <w:r w:rsidRPr="001854A8">
        <w:rPr>
          <w:color w:val="000000"/>
          <w:szCs w:val="20"/>
        </w:rPr>
        <w:lastRenderedPageBreak/>
        <w:tab/>
        <w:t>17</w:t>
      </w:r>
      <w:r w:rsidR="003B7181" w:rsidRPr="001854A8">
        <w:rPr>
          <w:color w:val="000000"/>
          <w:szCs w:val="20"/>
        </w:rPr>
        <w:t>.</w:t>
      </w:r>
      <w:r w:rsidR="003B7181" w:rsidRPr="001854A8">
        <w:rPr>
          <w:color w:val="000000"/>
          <w:szCs w:val="20"/>
        </w:rPr>
        <w:tab/>
      </w:r>
      <w:r>
        <w:rPr>
          <w:b/>
          <w:bCs/>
          <w:color w:val="000000"/>
          <w:szCs w:val="20"/>
        </w:rPr>
        <w:t>Refer to Table 1</w:t>
      </w:r>
      <w:r w:rsidR="003B7181" w:rsidRPr="001854A8">
        <w:rPr>
          <w:b/>
          <w:bCs/>
          <w:color w:val="000000"/>
          <w:szCs w:val="20"/>
        </w:rPr>
        <w:t>.</w:t>
      </w:r>
      <w:r w:rsidR="003B7181" w:rsidRPr="001854A8">
        <w:rPr>
          <w:color w:val="000000"/>
          <w:szCs w:val="20"/>
        </w:rPr>
        <w:t xml:space="preserve">  Assume that Zimbabwe and Portugal each has 180 machine minutes available.  If each country divides its time equally between the production of toothbrushes and hairbrushes, then total production is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24 toothbrushes and 12 hairbrushes.</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48 toothbrushes and 24 hairbrushes.</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96 toothbrushes and 48 hairbrushes.</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720 toothbrushes and 1440 hairbrushes.</w:t>
            </w:r>
          </w:p>
        </w:tc>
      </w:tr>
    </w:tbl>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B</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3-1</w:t>
      </w:r>
    </w:p>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Understanding and applying economic models</w:t>
      </w:r>
    </w:p>
    <w:p w:rsidR="003B7181" w:rsidRPr="001854A8" w:rsidRDefault="003B7181" w:rsidP="003B7181">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TOP:</w:t>
      </w:r>
      <w:r w:rsidRPr="001854A8">
        <w:rPr>
          <w:color w:val="000000"/>
          <w:szCs w:val="20"/>
        </w:rPr>
        <w:tab/>
        <w:t>Production</w:t>
      </w:r>
      <w:r w:rsidRPr="001854A8">
        <w:rPr>
          <w:color w:val="000000"/>
          <w:szCs w:val="20"/>
        </w:rPr>
        <w:tab/>
        <w:t>MSC:</w:t>
      </w:r>
      <w:r w:rsidRPr="001854A8">
        <w:rPr>
          <w:color w:val="000000"/>
          <w:szCs w:val="20"/>
        </w:rPr>
        <w:tab/>
        <w:t>Applicative</w:t>
      </w:r>
    </w:p>
    <w:p w:rsidR="003B7181" w:rsidRPr="001854A8" w:rsidRDefault="003B7181" w:rsidP="00652373">
      <w:pPr>
        <w:spacing w:after="0"/>
        <w:rPr>
          <w:szCs w:val="20"/>
        </w:rPr>
      </w:pPr>
    </w:p>
    <w:p w:rsidR="00BA0B1B" w:rsidRPr="001854A8" w:rsidRDefault="001854A8" w:rsidP="00BA0B1B">
      <w:pPr>
        <w:keepNext/>
        <w:keepLines/>
        <w:suppressAutoHyphens/>
        <w:autoSpaceDE w:val="0"/>
        <w:autoSpaceDN w:val="0"/>
        <w:adjustRightInd w:val="0"/>
        <w:spacing w:before="120" w:after="0" w:line="240" w:lineRule="auto"/>
        <w:rPr>
          <w:b/>
          <w:bCs/>
          <w:i/>
          <w:iCs/>
          <w:color w:val="000000"/>
          <w:szCs w:val="20"/>
        </w:rPr>
      </w:pPr>
      <w:r>
        <w:rPr>
          <w:b/>
          <w:bCs/>
          <w:i/>
          <w:iCs/>
          <w:color w:val="000000"/>
          <w:szCs w:val="20"/>
        </w:rPr>
        <w:t>Figure 6</w:t>
      </w:r>
    </w:p>
    <w:p w:rsidR="00BA0B1B" w:rsidRPr="001854A8" w:rsidRDefault="00BA0B1B" w:rsidP="00BA0B1B">
      <w:pPr>
        <w:keepNext/>
        <w:keepLines/>
        <w:suppressAutoHyphens/>
        <w:autoSpaceDE w:val="0"/>
        <w:autoSpaceDN w:val="0"/>
        <w:adjustRightInd w:val="0"/>
        <w:spacing w:after="0" w:line="240" w:lineRule="auto"/>
        <w:rPr>
          <w:color w:val="000000"/>
          <w:szCs w:val="20"/>
        </w:rPr>
      </w:pPr>
      <w:r w:rsidRPr="001854A8">
        <w:rPr>
          <w:noProof/>
          <w:color w:val="000000"/>
          <w:szCs w:val="20"/>
        </w:rPr>
        <w:drawing>
          <wp:inline distT="0" distB="0" distL="0" distR="0">
            <wp:extent cx="3037205" cy="2282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205" cy="2282190"/>
                    </a:xfrm>
                    <a:prstGeom prst="rect">
                      <a:avLst/>
                    </a:prstGeom>
                    <a:noFill/>
                    <a:ln>
                      <a:noFill/>
                    </a:ln>
                  </pic:spPr>
                </pic:pic>
              </a:graphicData>
            </a:graphic>
          </wp:inline>
        </w:drawing>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18</w:t>
      </w:r>
      <w:r w:rsidR="00BA0B1B" w:rsidRPr="001854A8">
        <w:rPr>
          <w:color w:val="000000"/>
          <w:szCs w:val="20"/>
        </w:rPr>
        <w:t>.</w:t>
      </w:r>
      <w:r w:rsidR="00BA0B1B" w:rsidRPr="001854A8">
        <w:rPr>
          <w:color w:val="000000"/>
          <w:szCs w:val="20"/>
        </w:rPr>
        <w:tab/>
      </w:r>
      <w:r>
        <w:rPr>
          <w:b/>
          <w:bCs/>
          <w:color w:val="000000"/>
          <w:szCs w:val="20"/>
        </w:rPr>
        <w:t>Refer to Figure 6</w:t>
      </w:r>
      <w:r w:rsidR="00BA0B1B" w:rsidRPr="001854A8">
        <w:rPr>
          <w:b/>
          <w:bCs/>
          <w:color w:val="000000"/>
          <w:szCs w:val="20"/>
        </w:rPr>
        <w:t xml:space="preserve">.  </w:t>
      </w:r>
      <w:r w:rsidR="00BA0B1B" w:rsidRPr="001854A8">
        <w:rPr>
          <w:color w:val="000000"/>
          <w:szCs w:val="20"/>
        </w:rPr>
        <w:t>Which of the following movements would illustrate the effect in the market for paper napkins as a result of a “Go Green” advertising campaign encouraging people to use cloth napkins?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Point A to Point B</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Point C to Point B</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Point C to Point 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Point A to Point D</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B</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4-4</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Equilibrium | Tastes</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19</w:t>
      </w:r>
      <w:r w:rsidR="00BA0B1B" w:rsidRPr="001854A8">
        <w:rPr>
          <w:color w:val="000000"/>
          <w:szCs w:val="20"/>
        </w:rPr>
        <w:t>.</w:t>
      </w:r>
      <w:r w:rsidR="00BA0B1B" w:rsidRPr="001854A8">
        <w:rPr>
          <w:color w:val="000000"/>
          <w:szCs w:val="20"/>
        </w:rPr>
        <w:tab/>
      </w:r>
      <w:r>
        <w:rPr>
          <w:b/>
          <w:bCs/>
          <w:color w:val="000000"/>
          <w:szCs w:val="20"/>
        </w:rPr>
        <w:t>Refer to Figure 6</w:t>
      </w:r>
      <w:r w:rsidR="00BA0B1B" w:rsidRPr="001854A8">
        <w:rPr>
          <w:b/>
          <w:bCs/>
          <w:color w:val="000000"/>
          <w:szCs w:val="20"/>
        </w:rPr>
        <w:t xml:space="preserve">.  </w:t>
      </w:r>
      <w:r w:rsidR="00BA0B1B" w:rsidRPr="001854A8">
        <w:rPr>
          <w:color w:val="000000"/>
          <w:szCs w:val="20"/>
        </w:rPr>
        <w:t>Which of the following movements would illustrate the effect in the market for bread of an increase in the price of flour?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Point A to Point B</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Point C to Point B</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Point C to Point 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Point A to Point D</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4-4</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Equilibrium | Input prices</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p w:rsidR="00652373" w:rsidRPr="001854A8" w:rsidRDefault="001854A8" w:rsidP="00652373">
      <w:pPr>
        <w:keepNext/>
        <w:tabs>
          <w:tab w:val="decimal" w:pos="360"/>
        </w:tabs>
        <w:spacing w:before="200" w:after="0"/>
        <w:ind w:left="475" w:hanging="475"/>
        <w:rPr>
          <w:color w:val="000000"/>
          <w:szCs w:val="20"/>
        </w:rPr>
      </w:pPr>
      <w:r w:rsidRPr="001854A8">
        <w:rPr>
          <w:color w:val="000000"/>
          <w:szCs w:val="20"/>
        </w:rPr>
        <w:lastRenderedPageBreak/>
        <w:tab/>
        <w:t>20</w:t>
      </w:r>
      <w:r w:rsidR="00652373" w:rsidRPr="001854A8">
        <w:rPr>
          <w:color w:val="000000"/>
          <w:szCs w:val="20"/>
        </w:rPr>
        <w:t>.</w:t>
      </w:r>
      <w:r w:rsidR="00652373" w:rsidRPr="001854A8">
        <w:rPr>
          <w:color w:val="000000"/>
          <w:szCs w:val="20"/>
        </w:rPr>
        <w:tab/>
        <w:t>Tax incidence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depends</w:t>
            </w:r>
            <w:proofErr w:type="gramEnd"/>
            <w:r w:rsidRPr="001854A8">
              <w:rPr>
                <w:color w:val="000000"/>
                <w:szCs w:val="20"/>
              </w:rPr>
              <w:t xml:space="preserve"> on the legislated burden.</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is</w:t>
            </w:r>
            <w:proofErr w:type="gramEnd"/>
            <w:r w:rsidRPr="001854A8">
              <w:rPr>
                <w:color w:val="000000"/>
                <w:szCs w:val="20"/>
              </w:rPr>
              <w:t xml:space="preserve"> entirely random.</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depends</w:t>
            </w:r>
            <w:proofErr w:type="gramEnd"/>
            <w:r w:rsidRPr="001854A8">
              <w:rPr>
                <w:color w:val="000000"/>
                <w:szCs w:val="20"/>
              </w:rPr>
              <w:t xml:space="preserve"> on the elasticities of supply and demand.</w:t>
            </w:r>
          </w:p>
        </w:tc>
      </w:tr>
      <w:tr w:rsidR="00652373" w:rsidRPr="001854A8" w:rsidTr="001854A8">
        <w:tc>
          <w:tcPr>
            <w:tcW w:w="36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652373" w:rsidRPr="001854A8" w:rsidRDefault="00652373" w:rsidP="001854A8">
            <w:pPr>
              <w:keepNext/>
              <w:keepLines/>
              <w:suppressAutoHyphens/>
              <w:autoSpaceDE w:val="0"/>
              <w:autoSpaceDN w:val="0"/>
              <w:adjustRightInd w:val="0"/>
              <w:spacing w:after="0"/>
              <w:rPr>
                <w:color w:val="000000"/>
                <w:szCs w:val="20"/>
              </w:rPr>
            </w:pPr>
            <w:proofErr w:type="gramStart"/>
            <w:r w:rsidRPr="001854A8">
              <w:rPr>
                <w:color w:val="000000"/>
                <w:szCs w:val="20"/>
              </w:rPr>
              <w:t>falls</w:t>
            </w:r>
            <w:proofErr w:type="gramEnd"/>
            <w:r w:rsidRPr="001854A8">
              <w:rPr>
                <w:color w:val="000000"/>
                <w:szCs w:val="20"/>
              </w:rPr>
              <w:t xml:space="preserve"> entirely on buyers or entirely on sellers.</w:t>
            </w:r>
          </w:p>
        </w:tc>
      </w:tr>
    </w:tbl>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6-2</w:t>
      </w:r>
    </w:p>
    <w:p w:rsidR="00652373" w:rsidRPr="001854A8" w:rsidRDefault="00652373" w:rsidP="0065237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Tax incidence | Elasticity</w:t>
      </w:r>
    </w:p>
    <w:p w:rsidR="00652373" w:rsidRPr="001854A8" w:rsidRDefault="00652373" w:rsidP="00652373">
      <w:pPr>
        <w:spacing w:after="0"/>
        <w:rPr>
          <w:szCs w:val="20"/>
        </w:rPr>
      </w:pPr>
      <w:r w:rsidRPr="001854A8">
        <w:rPr>
          <w:color w:val="000000"/>
          <w:szCs w:val="20"/>
        </w:rPr>
        <w:t>MSC:</w:t>
      </w:r>
      <w:r w:rsidRPr="001854A8">
        <w:rPr>
          <w:color w:val="000000"/>
          <w:szCs w:val="20"/>
        </w:rPr>
        <w:tab/>
        <w:t>Interpretive</w:t>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21</w:t>
      </w:r>
      <w:r w:rsidR="00BA0B1B" w:rsidRPr="001854A8">
        <w:rPr>
          <w:color w:val="000000"/>
          <w:szCs w:val="20"/>
        </w:rPr>
        <w:t>.</w:t>
      </w:r>
      <w:r w:rsidR="00BA0B1B" w:rsidRPr="001854A8">
        <w:rPr>
          <w:color w:val="000000"/>
          <w:szCs w:val="20"/>
        </w:rPr>
        <w:tab/>
        <w:t>Suppose the price of potato chips decreases from $1.45 to $1.25 and, as a result, the quantity of potato chips demanded increases from 2,000 to 2,200. Using the midpoint method, the price elasticity of demand for potato chips in the given price range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2.00.</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1.55.</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1.00.</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0.64.</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5-1</w:t>
      </w:r>
    </w:p>
    <w:p w:rsidR="00BA0B1B" w:rsidRPr="001854A8" w:rsidRDefault="00BA0B1B" w:rsidP="00BA0B1B">
      <w:pPr>
        <w:keepNext/>
        <w:keepLine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Elasticity</w:t>
      </w:r>
      <w:r w:rsidRPr="001854A8">
        <w:rPr>
          <w:color w:val="000000"/>
          <w:szCs w:val="20"/>
        </w:rPr>
        <w:tab/>
        <w:t>TOP:</w:t>
      </w:r>
      <w:r w:rsidRPr="001854A8">
        <w:rPr>
          <w:color w:val="000000"/>
          <w:szCs w:val="20"/>
        </w:rPr>
        <w:tab/>
        <w:t>Midpoint method | Price elasticity of demand</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MSC:</w:t>
      </w:r>
      <w:r w:rsidRPr="001854A8">
        <w:rPr>
          <w:color w:val="000000"/>
          <w:szCs w:val="20"/>
        </w:rPr>
        <w:tab/>
        <w:t>Applicative</w:t>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22</w:t>
      </w:r>
      <w:r w:rsidR="00BA0B1B" w:rsidRPr="001854A8">
        <w:rPr>
          <w:color w:val="000000"/>
          <w:szCs w:val="20"/>
        </w:rPr>
        <w:t>.</w:t>
      </w:r>
      <w:r w:rsidR="00BA0B1B" w:rsidRPr="001854A8">
        <w:rPr>
          <w:color w:val="000000"/>
          <w:szCs w:val="20"/>
        </w:rPr>
        <w:tab/>
        <w:t>If the demand for apples is elastic, then an increase in the price of apples will</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proofErr w:type="gramStart"/>
            <w:r w:rsidRPr="001854A8">
              <w:rPr>
                <w:color w:val="000000"/>
                <w:szCs w:val="20"/>
              </w:rPr>
              <w:t>increase</w:t>
            </w:r>
            <w:proofErr w:type="gramEnd"/>
            <w:r w:rsidRPr="001854A8">
              <w:rPr>
                <w:color w:val="000000"/>
                <w:szCs w:val="20"/>
              </w:rPr>
              <w:t xml:space="preserve"> total revenue of apple sellers.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proofErr w:type="gramStart"/>
            <w:r w:rsidRPr="001854A8">
              <w:rPr>
                <w:color w:val="000000"/>
                <w:szCs w:val="20"/>
              </w:rPr>
              <w:t>decrease</w:t>
            </w:r>
            <w:proofErr w:type="gramEnd"/>
            <w:r w:rsidRPr="001854A8">
              <w:rPr>
                <w:color w:val="000000"/>
                <w:szCs w:val="20"/>
              </w:rPr>
              <w:t xml:space="preserve"> total revenue of apple sellers.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proofErr w:type="gramStart"/>
            <w:r w:rsidRPr="001854A8">
              <w:rPr>
                <w:color w:val="000000"/>
                <w:szCs w:val="20"/>
              </w:rPr>
              <w:t>not</w:t>
            </w:r>
            <w:proofErr w:type="gramEnd"/>
            <w:r w:rsidRPr="001854A8">
              <w:rPr>
                <w:color w:val="000000"/>
                <w:szCs w:val="20"/>
              </w:rPr>
              <w:t xml:space="preserve"> change total revenue of apple sellers.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rPr>
                <w:color w:val="000000"/>
                <w:szCs w:val="20"/>
              </w:rPr>
            </w:pPr>
            <w:r w:rsidRPr="001854A8">
              <w:rPr>
                <w:color w:val="000000"/>
                <w:szCs w:val="20"/>
              </w:rPr>
              <w:t>There is not enough information to answer this question.</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B</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5-1</w:t>
      </w:r>
    </w:p>
    <w:p w:rsidR="00BA0B1B" w:rsidRPr="001854A8" w:rsidRDefault="00BA0B1B" w:rsidP="00BA0B1B">
      <w:pPr>
        <w:keepNext/>
        <w:keepLine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Elasticity</w:t>
      </w:r>
      <w:r w:rsidRPr="001854A8">
        <w:rPr>
          <w:color w:val="000000"/>
          <w:szCs w:val="20"/>
        </w:rPr>
        <w:tab/>
        <w:t>TOP:</w:t>
      </w:r>
      <w:r w:rsidRPr="001854A8">
        <w:rPr>
          <w:color w:val="000000"/>
          <w:szCs w:val="20"/>
        </w:rPr>
        <w:tab/>
        <w:t>Total revenue | Price elasticity of demand</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MSC:</w:t>
      </w:r>
      <w:r w:rsidRPr="001854A8">
        <w:rPr>
          <w:color w:val="000000"/>
          <w:szCs w:val="20"/>
        </w:rPr>
        <w:tab/>
        <w:t>Applicative</w:t>
      </w:r>
    </w:p>
    <w:p w:rsidR="003B7181" w:rsidRPr="001854A8" w:rsidRDefault="003B7181"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p>
    <w:p w:rsidR="003B7181" w:rsidRPr="001854A8" w:rsidRDefault="001854A8" w:rsidP="003B7181">
      <w:pPr>
        <w:keepNext/>
        <w:keepLines/>
        <w:suppressAutoHyphens/>
        <w:autoSpaceDE w:val="0"/>
        <w:autoSpaceDN w:val="0"/>
        <w:adjustRightInd w:val="0"/>
        <w:spacing w:before="120" w:after="0"/>
        <w:rPr>
          <w:color w:val="000000"/>
          <w:szCs w:val="20"/>
        </w:rPr>
      </w:pPr>
      <w:r>
        <w:rPr>
          <w:b/>
          <w:bCs/>
          <w:i/>
          <w:iCs/>
          <w:color w:val="000000"/>
          <w:szCs w:val="20"/>
        </w:rPr>
        <w:t>Table 2</w:t>
      </w:r>
    </w:p>
    <w:p w:rsidR="003B7181" w:rsidRPr="001854A8" w:rsidRDefault="003B7181" w:rsidP="003B7181">
      <w:pPr>
        <w:keepNext/>
        <w:keepLines/>
        <w:suppressAutoHyphens/>
        <w:autoSpaceDE w:val="0"/>
        <w:autoSpaceDN w:val="0"/>
        <w:adjustRightInd w:val="0"/>
        <w:spacing w:after="0"/>
        <w:ind w:left="475"/>
        <w:rPr>
          <w:color w:val="000000"/>
          <w:szCs w:val="20"/>
        </w:rPr>
      </w:pPr>
      <w:r w:rsidRPr="001854A8">
        <w:rPr>
          <w:color w:val="000000"/>
          <w:szCs w:val="20"/>
        </w:rPr>
        <w:t xml:space="preserve">Assume that </w:t>
      </w:r>
      <w:proofErr w:type="spellStart"/>
      <w:r w:rsidRPr="001854A8">
        <w:rPr>
          <w:color w:val="000000"/>
          <w:szCs w:val="20"/>
        </w:rPr>
        <w:t>Falda</w:t>
      </w:r>
      <w:proofErr w:type="spellEnd"/>
      <w:r w:rsidRPr="001854A8">
        <w:rPr>
          <w:color w:val="000000"/>
          <w:szCs w:val="20"/>
        </w:rPr>
        <w:t xml:space="preserve"> and </w:t>
      </w:r>
      <w:proofErr w:type="spellStart"/>
      <w:r w:rsidRPr="001854A8">
        <w:rPr>
          <w:color w:val="000000"/>
          <w:szCs w:val="20"/>
        </w:rPr>
        <w:t>Varick</w:t>
      </w:r>
      <w:proofErr w:type="spellEnd"/>
      <w:r w:rsidRPr="001854A8">
        <w:rPr>
          <w:color w:val="000000"/>
          <w:szCs w:val="20"/>
        </w:rPr>
        <w:t xml:space="preserve"> can switch between producing wheat and producing cloth at a constant rate.</w:t>
      </w:r>
    </w:p>
    <w:tbl>
      <w:tblPr>
        <w:tblW w:w="0" w:type="auto"/>
        <w:tblInd w:w="475" w:type="dxa"/>
        <w:tblCellMar>
          <w:left w:w="90" w:type="dxa"/>
          <w:right w:w="90" w:type="dxa"/>
        </w:tblCellMar>
        <w:tblLook w:val="0000" w:firstRow="0" w:lastRow="0" w:firstColumn="0" w:lastColumn="0" w:noHBand="0" w:noVBand="0"/>
      </w:tblPr>
      <w:tblGrid>
        <w:gridCol w:w="972"/>
        <w:gridCol w:w="1782"/>
        <w:gridCol w:w="1692"/>
      </w:tblGrid>
      <w:tr w:rsidR="003B7181" w:rsidRPr="001854A8" w:rsidTr="001854A8">
        <w:tc>
          <w:tcPr>
            <w:tcW w:w="972" w:type="dxa"/>
            <w:vMerge w:val="restart"/>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rPr>
                <w:color w:val="000000"/>
                <w:szCs w:val="20"/>
              </w:rPr>
            </w:pPr>
          </w:p>
        </w:tc>
        <w:tc>
          <w:tcPr>
            <w:tcW w:w="3474" w:type="dxa"/>
            <w:gridSpan w:val="2"/>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Quantity Produced in 1 Hour</w:t>
            </w:r>
          </w:p>
        </w:tc>
      </w:tr>
      <w:tr w:rsidR="003B7181" w:rsidRPr="001854A8" w:rsidTr="001854A8">
        <w:tc>
          <w:tcPr>
            <w:tcW w:w="972" w:type="dxa"/>
            <w:vMerge/>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rPr>
                <w:color w:val="000000"/>
                <w:szCs w:val="20"/>
              </w:rPr>
            </w:pPr>
          </w:p>
        </w:tc>
        <w:tc>
          <w:tcPr>
            <w:tcW w:w="1782"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Bushels of Wheat</w:t>
            </w:r>
          </w:p>
        </w:tc>
        <w:tc>
          <w:tcPr>
            <w:tcW w:w="1692"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Yards of Cloth</w:t>
            </w:r>
          </w:p>
        </w:tc>
      </w:tr>
      <w:tr w:rsidR="003B7181" w:rsidRPr="001854A8" w:rsidTr="001854A8">
        <w:tc>
          <w:tcPr>
            <w:tcW w:w="972"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rPr>
                <w:color w:val="000000"/>
                <w:szCs w:val="20"/>
              </w:rPr>
            </w:pPr>
            <w:proofErr w:type="spellStart"/>
            <w:r w:rsidRPr="001854A8">
              <w:rPr>
                <w:color w:val="000000"/>
                <w:szCs w:val="20"/>
              </w:rPr>
              <w:t>Falda</w:t>
            </w:r>
            <w:proofErr w:type="spellEnd"/>
          </w:p>
        </w:tc>
        <w:tc>
          <w:tcPr>
            <w:tcW w:w="1782"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8</w:t>
            </w:r>
          </w:p>
        </w:tc>
        <w:tc>
          <w:tcPr>
            <w:tcW w:w="1692"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12</w:t>
            </w:r>
          </w:p>
        </w:tc>
      </w:tr>
      <w:tr w:rsidR="003B7181" w:rsidRPr="001854A8" w:rsidTr="001854A8">
        <w:tc>
          <w:tcPr>
            <w:tcW w:w="972"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rPr>
                <w:color w:val="000000"/>
                <w:szCs w:val="20"/>
              </w:rPr>
            </w:pPr>
            <w:proofErr w:type="spellStart"/>
            <w:r w:rsidRPr="001854A8">
              <w:rPr>
                <w:color w:val="000000"/>
                <w:szCs w:val="20"/>
              </w:rPr>
              <w:t>Varick</w:t>
            </w:r>
            <w:proofErr w:type="spellEnd"/>
          </w:p>
        </w:tc>
        <w:tc>
          <w:tcPr>
            <w:tcW w:w="1782"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6</w:t>
            </w:r>
          </w:p>
        </w:tc>
        <w:tc>
          <w:tcPr>
            <w:tcW w:w="1692"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15</w:t>
            </w:r>
          </w:p>
        </w:tc>
      </w:tr>
    </w:tbl>
    <w:p w:rsidR="003B7181" w:rsidRPr="001854A8" w:rsidRDefault="001854A8" w:rsidP="003B7181">
      <w:pPr>
        <w:keepNext/>
        <w:tabs>
          <w:tab w:val="decimal" w:pos="360"/>
        </w:tabs>
        <w:spacing w:before="200" w:after="0"/>
        <w:ind w:left="475" w:hanging="475"/>
        <w:rPr>
          <w:color w:val="000000"/>
          <w:szCs w:val="20"/>
        </w:rPr>
      </w:pPr>
      <w:r w:rsidRPr="001854A8">
        <w:rPr>
          <w:color w:val="000000"/>
          <w:szCs w:val="20"/>
        </w:rPr>
        <w:tab/>
        <w:t>23</w:t>
      </w:r>
      <w:r w:rsidR="003B7181" w:rsidRPr="001854A8">
        <w:rPr>
          <w:color w:val="000000"/>
          <w:szCs w:val="20"/>
        </w:rPr>
        <w:t>.</w:t>
      </w:r>
      <w:r w:rsidR="003B7181" w:rsidRPr="001854A8">
        <w:rPr>
          <w:color w:val="000000"/>
          <w:szCs w:val="20"/>
        </w:rPr>
        <w:tab/>
      </w:r>
      <w:r>
        <w:rPr>
          <w:b/>
          <w:bCs/>
          <w:color w:val="000000"/>
          <w:szCs w:val="20"/>
        </w:rPr>
        <w:t>Refer to Table 2</w:t>
      </w:r>
      <w:r w:rsidR="003B7181" w:rsidRPr="001854A8">
        <w:rPr>
          <w:b/>
          <w:bCs/>
          <w:color w:val="000000"/>
          <w:szCs w:val="20"/>
        </w:rPr>
        <w:t>.</w:t>
      </w:r>
      <w:r w:rsidR="003B7181" w:rsidRPr="001854A8">
        <w:rPr>
          <w:color w:val="000000"/>
          <w:szCs w:val="20"/>
        </w:rPr>
        <w:t xml:space="preserve">  </w:t>
      </w:r>
      <w:proofErr w:type="spellStart"/>
      <w:r w:rsidR="003B7181" w:rsidRPr="001854A8">
        <w:rPr>
          <w:color w:val="000000"/>
          <w:szCs w:val="20"/>
        </w:rPr>
        <w:t>Falda’s</w:t>
      </w:r>
      <w:proofErr w:type="spellEnd"/>
      <w:r w:rsidR="003B7181" w:rsidRPr="001854A8">
        <w:rPr>
          <w:color w:val="000000"/>
          <w:szCs w:val="20"/>
        </w:rPr>
        <w:t xml:space="preserve"> opportunity cost of one bushel of wheat is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 xml:space="preserve">2/3 yard of cloth and </w:t>
            </w:r>
            <w:proofErr w:type="spellStart"/>
            <w:r w:rsidRPr="001854A8">
              <w:rPr>
                <w:color w:val="000000"/>
                <w:szCs w:val="20"/>
              </w:rPr>
              <w:t>Varick’s</w:t>
            </w:r>
            <w:proofErr w:type="spellEnd"/>
            <w:r w:rsidRPr="001854A8">
              <w:rPr>
                <w:color w:val="000000"/>
                <w:szCs w:val="20"/>
              </w:rPr>
              <w:t xml:space="preserve"> opportunity cost of one bushel of wheat is 2/5 yard of cloth.</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 xml:space="preserve">2/3 yard of cloth and </w:t>
            </w:r>
            <w:proofErr w:type="spellStart"/>
            <w:r w:rsidRPr="001854A8">
              <w:rPr>
                <w:color w:val="000000"/>
                <w:szCs w:val="20"/>
              </w:rPr>
              <w:t>Varick’s</w:t>
            </w:r>
            <w:proofErr w:type="spellEnd"/>
            <w:r w:rsidRPr="001854A8">
              <w:rPr>
                <w:color w:val="000000"/>
                <w:szCs w:val="20"/>
              </w:rPr>
              <w:t xml:space="preserve"> opportunity cost of one bushel of wheat is 5/2 yards of cloth.</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 xml:space="preserve">3/2 yards of cloth and </w:t>
            </w:r>
            <w:proofErr w:type="spellStart"/>
            <w:r w:rsidRPr="001854A8">
              <w:rPr>
                <w:color w:val="000000"/>
                <w:szCs w:val="20"/>
              </w:rPr>
              <w:t>Varick’s</w:t>
            </w:r>
            <w:proofErr w:type="spellEnd"/>
            <w:r w:rsidRPr="001854A8">
              <w:rPr>
                <w:color w:val="000000"/>
                <w:szCs w:val="20"/>
              </w:rPr>
              <w:t xml:space="preserve"> opportunity cost of one bushel of wheat is 2/5 yard of cloth.</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 xml:space="preserve">3/2 yards of cloth and </w:t>
            </w:r>
            <w:proofErr w:type="spellStart"/>
            <w:r w:rsidRPr="001854A8">
              <w:rPr>
                <w:color w:val="000000"/>
                <w:szCs w:val="20"/>
              </w:rPr>
              <w:t>Varick’s</w:t>
            </w:r>
            <w:proofErr w:type="spellEnd"/>
            <w:r w:rsidRPr="001854A8">
              <w:rPr>
                <w:color w:val="000000"/>
                <w:szCs w:val="20"/>
              </w:rPr>
              <w:t xml:space="preserve"> opportunity cost of one bushel of wheat is 5/2 yards of cloth.</w:t>
            </w:r>
          </w:p>
        </w:tc>
      </w:tr>
    </w:tbl>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3-2</w:t>
      </w:r>
    </w:p>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Scarcity, tradeoffs, and opportunity cost</w:t>
      </w:r>
      <w:r w:rsidRPr="001854A8">
        <w:rPr>
          <w:color w:val="000000"/>
          <w:szCs w:val="20"/>
        </w:rPr>
        <w:tab/>
      </w:r>
    </w:p>
    <w:p w:rsidR="003B7181" w:rsidRPr="001854A8" w:rsidRDefault="003B7181" w:rsidP="003B7181">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TOP:</w:t>
      </w:r>
      <w:r w:rsidRPr="001854A8">
        <w:rPr>
          <w:color w:val="000000"/>
          <w:szCs w:val="20"/>
        </w:rPr>
        <w:tab/>
        <w:t>Opportunity cost</w:t>
      </w:r>
      <w:r w:rsidRPr="001854A8">
        <w:rPr>
          <w:color w:val="000000"/>
          <w:szCs w:val="20"/>
        </w:rPr>
        <w:tab/>
      </w:r>
      <w:r w:rsidRPr="001854A8">
        <w:rPr>
          <w:color w:val="000000"/>
          <w:szCs w:val="20"/>
        </w:rPr>
        <w:tab/>
        <w:t>MSC:</w:t>
      </w:r>
      <w:r w:rsidRPr="001854A8">
        <w:rPr>
          <w:color w:val="000000"/>
          <w:szCs w:val="20"/>
        </w:rPr>
        <w:tab/>
        <w:t>Applicative</w:t>
      </w:r>
    </w:p>
    <w:p w:rsidR="003B7181" w:rsidRPr="001854A8" w:rsidRDefault="003B7181"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p>
    <w:p w:rsidR="003B7181" w:rsidRPr="001854A8" w:rsidRDefault="003B7181"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p>
    <w:p w:rsidR="003B7181" w:rsidRPr="001854A8" w:rsidRDefault="003B7181"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p>
    <w:p w:rsidR="00BA0B1B" w:rsidRPr="001854A8" w:rsidRDefault="001854A8" w:rsidP="00BA0B1B">
      <w:pPr>
        <w:keepNext/>
        <w:keepLines/>
        <w:suppressAutoHyphens/>
        <w:autoSpaceDE w:val="0"/>
        <w:autoSpaceDN w:val="0"/>
        <w:adjustRightInd w:val="0"/>
        <w:spacing w:before="120" w:after="0" w:line="240" w:lineRule="auto"/>
        <w:rPr>
          <w:b/>
          <w:bCs/>
          <w:i/>
          <w:iCs/>
          <w:color w:val="000000"/>
          <w:szCs w:val="20"/>
        </w:rPr>
      </w:pPr>
      <w:r>
        <w:rPr>
          <w:b/>
          <w:bCs/>
          <w:i/>
          <w:iCs/>
          <w:color w:val="000000"/>
          <w:szCs w:val="20"/>
        </w:rPr>
        <w:lastRenderedPageBreak/>
        <w:t xml:space="preserve">Figure </w:t>
      </w:r>
      <w:r w:rsidR="00BA0B1B" w:rsidRPr="001854A8">
        <w:rPr>
          <w:b/>
          <w:bCs/>
          <w:i/>
          <w:iCs/>
          <w:color w:val="000000"/>
          <w:szCs w:val="20"/>
        </w:rPr>
        <w:t>7</w:t>
      </w:r>
    </w:p>
    <w:tbl>
      <w:tblPr>
        <w:tblW w:w="0" w:type="auto"/>
        <w:tblInd w:w="475" w:type="dxa"/>
        <w:tblCellMar>
          <w:left w:w="90" w:type="dxa"/>
          <w:right w:w="90" w:type="dxa"/>
        </w:tblCellMar>
        <w:tblLook w:val="0000" w:firstRow="0" w:lastRow="0" w:firstColumn="0" w:lastColumn="0" w:noHBand="0" w:noVBand="0"/>
      </w:tblPr>
      <w:tblGrid>
        <w:gridCol w:w="4394"/>
        <w:gridCol w:w="4491"/>
      </w:tblGrid>
      <w:tr w:rsidR="00BA0B1B" w:rsidRPr="001854A8" w:rsidTr="001854A8">
        <w:tc>
          <w:tcPr>
            <w:tcW w:w="441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jc w:val="center"/>
              <w:rPr>
                <w:color w:val="000000"/>
                <w:szCs w:val="20"/>
              </w:rPr>
            </w:pPr>
            <w:r w:rsidRPr="001854A8">
              <w:rPr>
                <w:b/>
                <w:bCs/>
                <w:color w:val="000000"/>
                <w:szCs w:val="20"/>
              </w:rPr>
              <w:t>Panel (a)</w:t>
            </w:r>
          </w:p>
        </w:tc>
        <w:tc>
          <w:tcPr>
            <w:tcW w:w="45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jc w:val="center"/>
              <w:rPr>
                <w:color w:val="000000"/>
                <w:szCs w:val="20"/>
              </w:rPr>
            </w:pPr>
            <w:r w:rsidRPr="001854A8">
              <w:rPr>
                <w:b/>
                <w:bCs/>
                <w:color w:val="000000"/>
                <w:szCs w:val="20"/>
              </w:rPr>
              <w:t>Panel (b)</w:t>
            </w:r>
          </w:p>
        </w:tc>
      </w:tr>
      <w:tr w:rsidR="00BA0B1B" w:rsidRPr="001854A8" w:rsidTr="001854A8">
        <w:tc>
          <w:tcPr>
            <w:tcW w:w="441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noProof/>
                <w:color w:val="000000"/>
                <w:szCs w:val="20"/>
              </w:rPr>
              <w:drawing>
                <wp:inline distT="0" distB="0" distL="0" distR="0">
                  <wp:extent cx="2286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45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noProof/>
                <w:color w:val="000000"/>
                <w:szCs w:val="20"/>
              </w:rPr>
              <w:drawing>
                <wp:inline distT="0" distB="0" distL="0" distR="0">
                  <wp:extent cx="2527300" cy="2286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2286000"/>
                          </a:xfrm>
                          <a:prstGeom prst="rect">
                            <a:avLst/>
                          </a:prstGeom>
                          <a:noFill/>
                          <a:ln>
                            <a:noFill/>
                          </a:ln>
                        </pic:spPr>
                      </pic:pic>
                    </a:graphicData>
                  </a:graphic>
                </wp:inline>
              </w:drawing>
            </w:r>
          </w:p>
        </w:tc>
      </w:tr>
    </w:tbl>
    <w:p w:rsidR="00BA0B1B" w:rsidRPr="001854A8" w:rsidRDefault="001854A8" w:rsidP="00BA0B1B">
      <w:pPr>
        <w:keepNext/>
        <w:keepLines/>
        <w:tabs>
          <w:tab w:val="decimal" w:pos="360"/>
        </w:tabs>
        <w:spacing w:before="200" w:after="0"/>
        <w:ind w:left="475" w:hanging="475"/>
        <w:rPr>
          <w:color w:val="000000"/>
          <w:szCs w:val="20"/>
        </w:rPr>
      </w:pPr>
      <w:r w:rsidRPr="001854A8">
        <w:rPr>
          <w:color w:val="000000"/>
          <w:szCs w:val="20"/>
        </w:rPr>
        <w:tab/>
        <w:t>24</w:t>
      </w:r>
      <w:r w:rsidR="00BA0B1B" w:rsidRPr="001854A8">
        <w:rPr>
          <w:color w:val="000000"/>
          <w:szCs w:val="20"/>
        </w:rPr>
        <w:t>.</w:t>
      </w:r>
      <w:r w:rsidR="00BA0B1B" w:rsidRPr="001854A8">
        <w:rPr>
          <w:color w:val="000000"/>
          <w:szCs w:val="20"/>
        </w:rPr>
        <w:tab/>
      </w:r>
      <w:r>
        <w:rPr>
          <w:b/>
          <w:bCs/>
          <w:color w:val="000000"/>
          <w:szCs w:val="20"/>
        </w:rPr>
        <w:t xml:space="preserve">Refer to Figure </w:t>
      </w:r>
      <w:r w:rsidR="00BA0B1B" w:rsidRPr="001854A8">
        <w:rPr>
          <w:b/>
          <w:bCs/>
          <w:color w:val="000000"/>
          <w:szCs w:val="20"/>
        </w:rPr>
        <w:t>7</w:t>
      </w:r>
      <w:r w:rsidR="00BA0B1B" w:rsidRPr="001854A8">
        <w:rPr>
          <w:color w:val="000000"/>
          <w:szCs w:val="20"/>
        </w:rPr>
        <w:t>.  The graphs show the demand for cigarettes.  In Panel (a), the arrows are consistent with which of the following events?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The price of marijuana, a complement to cigarettes, increased.</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Mandatory health warnings were placed on cigarette packages.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Several foreign countries banned U.S. cigarettes in their countries.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 tax was placed on cigarettes.</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4-2</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Demand curve</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25</w:t>
      </w:r>
      <w:r w:rsidR="00BA0B1B" w:rsidRPr="001854A8">
        <w:rPr>
          <w:color w:val="000000"/>
          <w:szCs w:val="20"/>
        </w:rPr>
        <w:t>.</w:t>
      </w:r>
      <w:r w:rsidR="00BA0B1B" w:rsidRPr="001854A8">
        <w:rPr>
          <w:color w:val="000000"/>
          <w:szCs w:val="20"/>
        </w:rPr>
        <w:tab/>
      </w:r>
      <w:r>
        <w:rPr>
          <w:b/>
          <w:bCs/>
          <w:color w:val="000000"/>
          <w:szCs w:val="20"/>
        </w:rPr>
        <w:t xml:space="preserve">Refer to Figure </w:t>
      </w:r>
      <w:r w:rsidR="00BA0B1B" w:rsidRPr="001854A8">
        <w:rPr>
          <w:b/>
          <w:bCs/>
          <w:color w:val="000000"/>
          <w:szCs w:val="20"/>
        </w:rPr>
        <w:t>7</w:t>
      </w:r>
      <w:r w:rsidR="00BA0B1B" w:rsidRPr="001854A8">
        <w:rPr>
          <w:color w:val="000000"/>
          <w:szCs w:val="20"/>
        </w:rPr>
        <w:t>.  The graphs show the demand for cigarettes.  In Panel (b), the arrows are consistent with which of the following events?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an increase in the price of cigarettes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placing a tax on cigarettes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the prohibition of cigarette advertisements on television</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decreasing the price of marijuana, given that tobacco and marijuana are complements</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4-2</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Demand curve</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p w:rsidR="001854A8" w:rsidRPr="001854A8" w:rsidRDefault="001854A8" w:rsidP="001854A8">
      <w:pPr>
        <w:keepNext/>
        <w:tabs>
          <w:tab w:val="decimal" w:pos="360"/>
        </w:tabs>
        <w:spacing w:before="200" w:after="0"/>
        <w:ind w:left="475" w:hanging="475"/>
        <w:rPr>
          <w:color w:val="000000"/>
          <w:szCs w:val="20"/>
        </w:rPr>
      </w:pPr>
      <w:r w:rsidRPr="001854A8">
        <w:rPr>
          <w:color w:val="000000"/>
          <w:szCs w:val="20"/>
        </w:rPr>
        <w:tab/>
        <w:t>26.</w:t>
      </w:r>
      <w:r w:rsidRPr="001854A8">
        <w:rPr>
          <w:color w:val="000000"/>
          <w:szCs w:val="20"/>
        </w:rPr>
        <w:tab/>
        <w:t>Which of the following would cause price to increase?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854A8" w:rsidRPr="001854A8" w:rsidTr="001854A8">
        <w:tblPrEx>
          <w:tblCellMar>
            <w:top w:w="0" w:type="dxa"/>
            <w:bottom w:w="0" w:type="dxa"/>
          </w:tblCellMar>
        </w:tblPrEx>
        <w:tc>
          <w:tcPr>
            <w:tcW w:w="36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an increase in supply</w:t>
            </w:r>
          </w:p>
        </w:tc>
      </w:tr>
      <w:tr w:rsidR="001854A8" w:rsidRPr="001854A8" w:rsidTr="001854A8">
        <w:tblPrEx>
          <w:tblCellMar>
            <w:top w:w="0" w:type="dxa"/>
            <w:bottom w:w="0" w:type="dxa"/>
          </w:tblCellMar>
        </w:tblPrEx>
        <w:tc>
          <w:tcPr>
            <w:tcW w:w="36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a decrease in demand</w:t>
            </w:r>
          </w:p>
        </w:tc>
      </w:tr>
      <w:tr w:rsidR="001854A8" w:rsidRPr="001854A8" w:rsidTr="001854A8">
        <w:tblPrEx>
          <w:tblCellMar>
            <w:top w:w="0" w:type="dxa"/>
            <w:bottom w:w="0" w:type="dxa"/>
          </w:tblCellMar>
        </w:tblPrEx>
        <w:tc>
          <w:tcPr>
            <w:tcW w:w="36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a surplus of the good</w:t>
            </w:r>
          </w:p>
        </w:tc>
      </w:tr>
      <w:tr w:rsidR="001854A8" w:rsidRPr="001854A8" w:rsidTr="001854A8">
        <w:tblPrEx>
          <w:tblCellMar>
            <w:top w:w="0" w:type="dxa"/>
            <w:bottom w:w="0" w:type="dxa"/>
          </w:tblCellMar>
        </w:tblPrEx>
        <w:tc>
          <w:tcPr>
            <w:tcW w:w="36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a shortage of the good</w:t>
            </w:r>
          </w:p>
        </w:tc>
      </w:tr>
    </w:tbl>
    <w:p w:rsidR="001854A8" w:rsidRPr="001854A8" w:rsidRDefault="001854A8" w:rsidP="001854A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4-4</w:t>
      </w:r>
    </w:p>
    <w:p w:rsidR="001854A8" w:rsidRPr="001854A8" w:rsidRDefault="001854A8" w:rsidP="001854A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Shortages</w:t>
      </w:r>
    </w:p>
    <w:p w:rsidR="001854A8" w:rsidRPr="001854A8" w:rsidRDefault="001854A8" w:rsidP="001854A8">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Interpretive</w:t>
      </w:r>
    </w:p>
    <w:p w:rsidR="003B7181" w:rsidRPr="001854A8" w:rsidRDefault="003B7181"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p>
    <w:p w:rsidR="001854A8" w:rsidRPr="001854A8" w:rsidRDefault="001854A8" w:rsidP="001854A8">
      <w:pPr>
        <w:keepNext/>
        <w:keepLines/>
        <w:suppressAutoHyphens/>
        <w:autoSpaceDE w:val="0"/>
        <w:autoSpaceDN w:val="0"/>
        <w:adjustRightInd w:val="0"/>
        <w:spacing w:before="120" w:after="0" w:line="240" w:lineRule="auto"/>
        <w:rPr>
          <w:color w:val="000000"/>
          <w:szCs w:val="20"/>
        </w:rPr>
      </w:pPr>
      <w:r>
        <w:rPr>
          <w:b/>
          <w:bCs/>
          <w:i/>
          <w:iCs/>
          <w:color w:val="000000"/>
          <w:szCs w:val="20"/>
        </w:rPr>
        <w:lastRenderedPageBreak/>
        <w:t>Figure 8</w:t>
      </w:r>
    </w:p>
    <w:p w:rsidR="001854A8" w:rsidRPr="001854A8" w:rsidRDefault="001854A8" w:rsidP="001854A8">
      <w:pPr>
        <w:keepNext/>
        <w:keepLines/>
        <w:suppressAutoHyphens/>
        <w:autoSpaceDE w:val="0"/>
        <w:autoSpaceDN w:val="0"/>
        <w:adjustRightInd w:val="0"/>
        <w:spacing w:after="0" w:line="240" w:lineRule="auto"/>
        <w:ind w:left="475"/>
        <w:rPr>
          <w:color w:val="000000"/>
          <w:szCs w:val="20"/>
        </w:rPr>
      </w:pPr>
      <w:r w:rsidRPr="001854A8">
        <w:rPr>
          <w:color w:val="000000"/>
          <w:szCs w:val="20"/>
        </w:rPr>
        <w:t>The graph below pertains to the supply of paper to colleges and universities.</w:t>
      </w:r>
    </w:p>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noProof/>
          <w:color w:val="000000"/>
          <w:szCs w:val="20"/>
        </w:rPr>
        <w:drawing>
          <wp:inline distT="0" distB="0" distL="0" distR="0">
            <wp:extent cx="2286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1854A8" w:rsidRPr="001854A8" w:rsidRDefault="001854A8" w:rsidP="001854A8">
      <w:pPr>
        <w:keepNext/>
        <w:tabs>
          <w:tab w:val="decimal" w:pos="360"/>
        </w:tabs>
        <w:spacing w:before="200" w:after="0"/>
        <w:ind w:left="475" w:hanging="475"/>
        <w:rPr>
          <w:color w:val="000000"/>
          <w:szCs w:val="20"/>
        </w:rPr>
      </w:pPr>
      <w:r w:rsidRPr="001854A8">
        <w:rPr>
          <w:color w:val="000000"/>
          <w:szCs w:val="20"/>
        </w:rPr>
        <w:tab/>
        <w:t>27.</w:t>
      </w:r>
      <w:r w:rsidRPr="001854A8">
        <w:rPr>
          <w:color w:val="000000"/>
          <w:szCs w:val="20"/>
        </w:rPr>
        <w:tab/>
      </w:r>
      <w:r>
        <w:rPr>
          <w:b/>
          <w:bCs/>
          <w:color w:val="000000"/>
          <w:szCs w:val="20"/>
        </w:rPr>
        <w:t>Refer to Figure 8</w:t>
      </w:r>
      <w:r w:rsidRPr="001854A8">
        <w:rPr>
          <w:b/>
          <w:bCs/>
          <w:color w:val="000000"/>
          <w:szCs w:val="20"/>
        </w:rPr>
        <w:t>.</w:t>
      </w:r>
      <w:r w:rsidRPr="001854A8">
        <w:rPr>
          <w:color w:val="000000"/>
          <w:szCs w:val="20"/>
        </w:rPr>
        <w:t xml:space="preserve">  All else equal, buyers expecting paper to be more expensive in the future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1854A8" w:rsidRPr="001854A8" w:rsidTr="001854A8">
        <w:tblPrEx>
          <w:tblCellMar>
            <w:top w:w="0" w:type="dxa"/>
            <w:bottom w:w="0" w:type="dxa"/>
          </w:tblCellMar>
        </w:tblPrEx>
        <w:tc>
          <w:tcPr>
            <w:tcW w:w="36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x to y.</w:t>
            </w:r>
          </w:p>
        </w:tc>
      </w:tr>
      <w:tr w:rsidR="001854A8" w:rsidRPr="001854A8" w:rsidTr="001854A8">
        <w:tblPrEx>
          <w:tblCellMar>
            <w:top w:w="0" w:type="dxa"/>
            <w:bottom w:w="0" w:type="dxa"/>
          </w:tblCellMar>
        </w:tblPrEx>
        <w:tc>
          <w:tcPr>
            <w:tcW w:w="36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y to x.</w:t>
            </w:r>
          </w:p>
        </w:tc>
      </w:tr>
      <w:tr w:rsidR="001854A8" w:rsidRPr="001854A8" w:rsidTr="001854A8">
        <w:tblPrEx>
          <w:tblCellMar>
            <w:top w:w="0" w:type="dxa"/>
            <w:bottom w:w="0" w:type="dxa"/>
          </w:tblCellMar>
        </w:tblPrEx>
        <w:tc>
          <w:tcPr>
            <w:tcW w:w="36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S</w:t>
            </w:r>
            <w:r w:rsidRPr="001854A8">
              <w:rPr>
                <w:color w:val="000000"/>
                <w:szCs w:val="20"/>
                <w:vertAlign w:val="subscript"/>
              </w:rPr>
              <w:t>A</w:t>
            </w:r>
            <w:r w:rsidRPr="001854A8">
              <w:rPr>
                <w:color w:val="000000"/>
                <w:szCs w:val="20"/>
              </w:rPr>
              <w:t xml:space="preserve"> to S</w:t>
            </w:r>
            <w:r w:rsidRPr="001854A8">
              <w:rPr>
                <w:color w:val="000000"/>
                <w:szCs w:val="20"/>
                <w:vertAlign w:val="subscript"/>
              </w:rPr>
              <w:t>B</w:t>
            </w:r>
            <w:r w:rsidRPr="001854A8">
              <w:rPr>
                <w:color w:val="000000"/>
                <w:szCs w:val="20"/>
              </w:rPr>
              <w:t>.</w:t>
            </w:r>
          </w:p>
        </w:tc>
      </w:tr>
      <w:tr w:rsidR="001854A8" w:rsidRPr="001854A8" w:rsidTr="001854A8">
        <w:tblPrEx>
          <w:tblCellMar>
            <w:top w:w="0" w:type="dxa"/>
            <w:bottom w:w="0" w:type="dxa"/>
          </w:tblCellMar>
        </w:tblPrEx>
        <w:tc>
          <w:tcPr>
            <w:tcW w:w="36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1854A8" w:rsidRPr="001854A8" w:rsidRDefault="001854A8" w:rsidP="001854A8">
            <w:pPr>
              <w:keepNext/>
              <w:keepLines/>
              <w:suppressAutoHyphens/>
              <w:autoSpaceDE w:val="0"/>
              <w:autoSpaceDN w:val="0"/>
              <w:adjustRightInd w:val="0"/>
              <w:spacing w:after="0" w:line="240" w:lineRule="auto"/>
              <w:rPr>
                <w:color w:val="000000"/>
                <w:szCs w:val="20"/>
              </w:rPr>
            </w:pPr>
            <w:r w:rsidRPr="001854A8">
              <w:rPr>
                <w:color w:val="000000"/>
                <w:szCs w:val="20"/>
              </w:rPr>
              <w:t>S</w:t>
            </w:r>
            <w:r w:rsidRPr="001854A8">
              <w:rPr>
                <w:color w:val="000000"/>
                <w:szCs w:val="20"/>
                <w:vertAlign w:val="subscript"/>
              </w:rPr>
              <w:t>B</w:t>
            </w:r>
            <w:r w:rsidRPr="001854A8">
              <w:rPr>
                <w:color w:val="000000"/>
                <w:szCs w:val="20"/>
              </w:rPr>
              <w:t xml:space="preserve"> to S</w:t>
            </w:r>
            <w:r w:rsidRPr="001854A8">
              <w:rPr>
                <w:color w:val="000000"/>
                <w:szCs w:val="20"/>
                <w:vertAlign w:val="subscript"/>
              </w:rPr>
              <w:t>A</w:t>
            </w:r>
            <w:r w:rsidRPr="001854A8">
              <w:rPr>
                <w:color w:val="000000"/>
                <w:szCs w:val="20"/>
              </w:rPr>
              <w:t>.</w:t>
            </w:r>
          </w:p>
        </w:tc>
      </w:tr>
    </w:tbl>
    <w:p w:rsidR="001854A8" w:rsidRPr="001854A8" w:rsidRDefault="001854A8" w:rsidP="001854A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A</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3</w:t>
      </w:r>
      <w:r w:rsidRPr="001854A8">
        <w:rPr>
          <w:color w:val="000000"/>
          <w:szCs w:val="20"/>
        </w:rPr>
        <w:tab/>
        <w:t>REF:</w:t>
      </w:r>
      <w:r w:rsidRPr="001854A8">
        <w:rPr>
          <w:color w:val="000000"/>
          <w:szCs w:val="20"/>
        </w:rPr>
        <w:tab/>
        <w:t>4-4</w:t>
      </w:r>
    </w:p>
    <w:p w:rsidR="001854A8" w:rsidRPr="001854A8" w:rsidRDefault="001854A8" w:rsidP="001854A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Expectations</w:t>
      </w:r>
    </w:p>
    <w:p w:rsidR="001854A8" w:rsidRPr="001854A8" w:rsidRDefault="001854A8" w:rsidP="001854A8">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Analytical</w:t>
      </w:r>
    </w:p>
    <w:p w:rsidR="001854A8" w:rsidRPr="001854A8" w:rsidRDefault="001854A8"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p>
    <w:p w:rsidR="003B7181" w:rsidRPr="001854A8" w:rsidRDefault="001854A8" w:rsidP="003B7181">
      <w:pPr>
        <w:keepNext/>
        <w:keepLines/>
        <w:suppressAutoHyphens/>
        <w:autoSpaceDE w:val="0"/>
        <w:autoSpaceDN w:val="0"/>
        <w:adjustRightInd w:val="0"/>
        <w:spacing w:before="120" w:after="0"/>
        <w:rPr>
          <w:color w:val="000000"/>
          <w:szCs w:val="20"/>
        </w:rPr>
      </w:pPr>
      <w:r>
        <w:rPr>
          <w:b/>
          <w:bCs/>
          <w:i/>
          <w:iCs/>
          <w:color w:val="000000"/>
          <w:szCs w:val="20"/>
        </w:rPr>
        <w:t>Table 3</w:t>
      </w:r>
    </w:p>
    <w:p w:rsidR="003B7181" w:rsidRPr="001854A8" w:rsidRDefault="003B7181" w:rsidP="003B7181">
      <w:pPr>
        <w:keepNext/>
        <w:keepLines/>
        <w:suppressAutoHyphens/>
        <w:autoSpaceDE w:val="0"/>
        <w:autoSpaceDN w:val="0"/>
        <w:adjustRightInd w:val="0"/>
        <w:spacing w:after="0"/>
        <w:ind w:left="475"/>
        <w:rPr>
          <w:color w:val="000000"/>
          <w:szCs w:val="20"/>
        </w:rPr>
      </w:pPr>
      <w:r w:rsidRPr="001854A8">
        <w:rPr>
          <w:color w:val="000000"/>
          <w:szCs w:val="20"/>
        </w:rPr>
        <w:t>The following table contains some production possibilities for an economy for a given month.</w:t>
      </w:r>
    </w:p>
    <w:tbl>
      <w:tblPr>
        <w:tblW w:w="0" w:type="auto"/>
        <w:jc w:val="center"/>
        <w:tblCellMar>
          <w:left w:w="90" w:type="dxa"/>
          <w:right w:w="90" w:type="dxa"/>
        </w:tblCellMar>
        <w:tblLook w:val="0000" w:firstRow="0" w:lastRow="0" w:firstColumn="0" w:lastColumn="0" w:noHBand="0" w:noVBand="0"/>
      </w:tblPr>
      <w:tblGrid>
        <w:gridCol w:w="1440"/>
        <w:gridCol w:w="1260"/>
      </w:tblGrid>
      <w:tr w:rsidR="003B7181" w:rsidRPr="001854A8" w:rsidTr="001854A8">
        <w:trPr>
          <w:jc w:val="center"/>
        </w:trPr>
        <w:tc>
          <w:tcPr>
            <w:tcW w:w="144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b/>
                <w:bCs/>
                <w:color w:val="000000"/>
                <w:szCs w:val="20"/>
              </w:rPr>
            </w:pPr>
            <w:r w:rsidRPr="001854A8">
              <w:rPr>
                <w:b/>
                <w:bCs/>
                <w:color w:val="000000"/>
                <w:szCs w:val="20"/>
              </w:rPr>
              <w:t>Sweaters</w:t>
            </w:r>
          </w:p>
        </w:tc>
        <w:tc>
          <w:tcPr>
            <w:tcW w:w="126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b/>
                <w:bCs/>
                <w:color w:val="000000"/>
                <w:szCs w:val="20"/>
              </w:rPr>
            </w:pPr>
            <w:r w:rsidRPr="001854A8">
              <w:rPr>
                <w:b/>
                <w:bCs/>
                <w:color w:val="000000"/>
                <w:szCs w:val="20"/>
              </w:rPr>
              <w:t>Gloves</w:t>
            </w:r>
          </w:p>
        </w:tc>
      </w:tr>
      <w:tr w:rsidR="003B7181" w:rsidRPr="001854A8" w:rsidTr="001854A8">
        <w:trPr>
          <w:jc w:val="center"/>
        </w:trPr>
        <w:tc>
          <w:tcPr>
            <w:tcW w:w="144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4</w:t>
            </w:r>
          </w:p>
        </w:tc>
        <w:tc>
          <w:tcPr>
            <w:tcW w:w="126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300</w:t>
            </w:r>
          </w:p>
        </w:tc>
      </w:tr>
      <w:tr w:rsidR="003B7181" w:rsidRPr="001854A8" w:rsidTr="001854A8">
        <w:trPr>
          <w:jc w:val="center"/>
        </w:trPr>
        <w:tc>
          <w:tcPr>
            <w:tcW w:w="144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6</w:t>
            </w:r>
          </w:p>
        </w:tc>
        <w:tc>
          <w:tcPr>
            <w:tcW w:w="126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w:t>
            </w:r>
          </w:p>
        </w:tc>
      </w:tr>
      <w:tr w:rsidR="003B7181" w:rsidRPr="001854A8" w:rsidTr="001854A8">
        <w:trPr>
          <w:jc w:val="center"/>
        </w:trPr>
        <w:tc>
          <w:tcPr>
            <w:tcW w:w="144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8</w:t>
            </w:r>
          </w:p>
        </w:tc>
        <w:tc>
          <w:tcPr>
            <w:tcW w:w="1260" w:type="dxa"/>
            <w:tcBorders>
              <w:top w:val="single" w:sz="6" w:space="0" w:color="000000"/>
              <w:left w:val="single" w:sz="6" w:space="0" w:color="000000"/>
              <w:bottom w:val="single" w:sz="6" w:space="0" w:color="000000"/>
              <w:right w:val="single" w:sz="6" w:space="0" w:color="000000"/>
            </w:tcBorders>
          </w:tcPr>
          <w:p w:rsidR="003B7181" w:rsidRPr="001854A8" w:rsidRDefault="003B7181" w:rsidP="001854A8">
            <w:pPr>
              <w:keepNext/>
              <w:keepLines/>
              <w:suppressAutoHyphens/>
              <w:autoSpaceDE w:val="0"/>
              <w:autoSpaceDN w:val="0"/>
              <w:adjustRightInd w:val="0"/>
              <w:spacing w:after="0"/>
              <w:jc w:val="center"/>
              <w:rPr>
                <w:color w:val="000000"/>
                <w:szCs w:val="20"/>
              </w:rPr>
            </w:pPr>
            <w:r w:rsidRPr="001854A8">
              <w:rPr>
                <w:color w:val="000000"/>
                <w:szCs w:val="20"/>
              </w:rPr>
              <w:t>100</w:t>
            </w:r>
          </w:p>
        </w:tc>
      </w:tr>
    </w:tbl>
    <w:p w:rsidR="003B7181" w:rsidRPr="001854A8" w:rsidRDefault="001854A8" w:rsidP="003B7181">
      <w:pPr>
        <w:keepNext/>
        <w:keepLines/>
        <w:tabs>
          <w:tab w:val="decimal" w:pos="360"/>
        </w:tabs>
        <w:spacing w:before="200" w:after="0"/>
        <w:ind w:left="475" w:hanging="475"/>
        <w:rPr>
          <w:color w:val="000000"/>
          <w:szCs w:val="20"/>
        </w:rPr>
      </w:pPr>
      <w:r w:rsidRPr="001854A8">
        <w:rPr>
          <w:color w:val="000000"/>
          <w:szCs w:val="20"/>
        </w:rPr>
        <w:tab/>
        <w:t>28</w:t>
      </w:r>
      <w:r w:rsidR="003B7181" w:rsidRPr="001854A8">
        <w:rPr>
          <w:color w:val="000000"/>
          <w:szCs w:val="20"/>
        </w:rPr>
        <w:t>.</w:t>
      </w:r>
      <w:r w:rsidR="003B7181" w:rsidRPr="001854A8">
        <w:rPr>
          <w:color w:val="000000"/>
          <w:szCs w:val="20"/>
        </w:rPr>
        <w:tab/>
      </w:r>
      <w:r>
        <w:rPr>
          <w:b/>
          <w:bCs/>
          <w:color w:val="000000"/>
          <w:szCs w:val="20"/>
        </w:rPr>
        <w:t>Refer to Table 3</w:t>
      </w:r>
      <w:r w:rsidR="003B7181" w:rsidRPr="001854A8">
        <w:rPr>
          <w:b/>
          <w:bCs/>
          <w:color w:val="000000"/>
          <w:szCs w:val="20"/>
        </w:rPr>
        <w:t>.</w:t>
      </w:r>
      <w:r w:rsidR="003B7181" w:rsidRPr="001854A8">
        <w:rPr>
          <w:color w:val="000000"/>
          <w:szCs w:val="20"/>
        </w:rPr>
        <w:t xml:space="preserve"> If the production possibilities frontier is bowed outward, then “?” could be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a.</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100.</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b.</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150.</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c.</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200.</w:t>
            </w:r>
          </w:p>
        </w:tc>
      </w:tr>
      <w:tr w:rsidR="003B7181" w:rsidRPr="001854A8" w:rsidTr="001854A8">
        <w:tc>
          <w:tcPr>
            <w:tcW w:w="36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d.</w:t>
            </w:r>
          </w:p>
        </w:tc>
        <w:tc>
          <w:tcPr>
            <w:tcW w:w="8100" w:type="dxa"/>
            <w:tcBorders>
              <w:top w:val="nil"/>
              <w:left w:val="nil"/>
              <w:bottom w:val="nil"/>
              <w:right w:val="nil"/>
            </w:tcBorders>
          </w:tcPr>
          <w:p w:rsidR="003B7181" w:rsidRPr="001854A8" w:rsidRDefault="003B7181" w:rsidP="001854A8">
            <w:pPr>
              <w:keepNext/>
              <w:keepLines/>
              <w:suppressAutoHyphens/>
              <w:autoSpaceDE w:val="0"/>
              <w:autoSpaceDN w:val="0"/>
              <w:adjustRightInd w:val="0"/>
              <w:spacing w:after="0"/>
              <w:rPr>
                <w:color w:val="000000"/>
                <w:szCs w:val="20"/>
              </w:rPr>
            </w:pPr>
            <w:r w:rsidRPr="001854A8">
              <w:rPr>
                <w:color w:val="000000"/>
                <w:szCs w:val="20"/>
              </w:rPr>
              <w:t>250.</w:t>
            </w:r>
          </w:p>
        </w:tc>
      </w:tr>
    </w:tbl>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3-1</w:t>
      </w:r>
    </w:p>
    <w:p w:rsidR="003B7181" w:rsidRPr="001854A8" w:rsidRDefault="003B7181" w:rsidP="003B718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Understanding and applying economic models</w:t>
      </w:r>
    </w:p>
    <w:p w:rsidR="003B7181" w:rsidRPr="001854A8" w:rsidRDefault="003B7181" w:rsidP="003B7181">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Cs w:val="20"/>
        </w:rPr>
      </w:pPr>
      <w:r w:rsidRPr="001854A8">
        <w:rPr>
          <w:color w:val="000000"/>
          <w:szCs w:val="20"/>
        </w:rPr>
        <w:t>TOP:</w:t>
      </w:r>
      <w:r w:rsidRPr="001854A8">
        <w:rPr>
          <w:color w:val="000000"/>
          <w:szCs w:val="20"/>
        </w:rPr>
        <w:tab/>
        <w:t>Production possibilities frontier</w:t>
      </w:r>
      <w:r w:rsidRPr="001854A8">
        <w:rPr>
          <w:color w:val="000000"/>
          <w:szCs w:val="20"/>
        </w:rPr>
        <w:tab/>
        <w:t>MSC:</w:t>
      </w:r>
      <w:r w:rsidRPr="001854A8">
        <w:rPr>
          <w:color w:val="000000"/>
          <w:szCs w:val="20"/>
        </w:rPr>
        <w:tab/>
        <w:t>Applicative</w:t>
      </w:r>
    </w:p>
    <w:p w:rsidR="003B7181" w:rsidRPr="001854A8" w:rsidRDefault="003B7181"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p>
    <w:p w:rsidR="00BA0B1B" w:rsidRPr="001854A8" w:rsidRDefault="001854A8" w:rsidP="00BA0B1B">
      <w:pPr>
        <w:keepNext/>
        <w:keepLines/>
        <w:suppressAutoHyphens/>
        <w:autoSpaceDE w:val="0"/>
        <w:autoSpaceDN w:val="0"/>
        <w:adjustRightInd w:val="0"/>
        <w:spacing w:before="120" w:after="0" w:line="240" w:lineRule="auto"/>
        <w:rPr>
          <w:b/>
          <w:bCs/>
          <w:i/>
          <w:iCs/>
          <w:color w:val="000000"/>
          <w:szCs w:val="20"/>
        </w:rPr>
      </w:pPr>
      <w:r>
        <w:rPr>
          <w:b/>
          <w:bCs/>
          <w:i/>
          <w:iCs/>
          <w:color w:val="000000"/>
          <w:szCs w:val="20"/>
        </w:rPr>
        <w:lastRenderedPageBreak/>
        <w:t>Figure 9</w:t>
      </w:r>
    </w:p>
    <w:p w:rsidR="00BA0B1B" w:rsidRPr="001854A8" w:rsidRDefault="00BA0B1B" w:rsidP="00BA0B1B">
      <w:pPr>
        <w:keepNext/>
        <w:keepLines/>
        <w:suppressAutoHyphens/>
        <w:autoSpaceDE w:val="0"/>
        <w:autoSpaceDN w:val="0"/>
        <w:adjustRightInd w:val="0"/>
        <w:spacing w:after="0" w:line="240" w:lineRule="auto"/>
        <w:rPr>
          <w:color w:val="000000"/>
          <w:szCs w:val="20"/>
        </w:rPr>
      </w:pPr>
      <w:r w:rsidRPr="001854A8">
        <w:rPr>
          <w:noProof/>
          <w:color w:val="000000"/>
          <w:szCs w:val="20"/>
        </w:rPr>
        <w:drawing>
          <wp:inline distT="0" distB="0" distL="0" distR="0">
            <wp:extent cx="2282190" cy="22821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190" cy="2282190"/>
                    </a:xfrm>
                    <a:prstGeom prst="rect">
                      <a:avLst/>
                    </a:prstGeom>
                    <a:noFill/>
                    <a:ln>
                      <a:noFill/>
                    </a:ln>
                  </pic:spPr>
                </pic:pic>
              </a:graphicData>
            </a:graphic>
          </wp:inline>
        </w:drawing>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29</w:t>
      </w:r>
      <w:r w:rsidR="00BA0B1B" w:rsidRPr="001854A8">
        <w:rPr>
          <w:color w:val="000000"/>
          <w:szCs w:val="20"/>
        </w:rPr>
        <w:t>.</w:t>
      </w:r>
      <w:r w:rsidR="00BA0B1B" w:rsidRPr="001854A8">
        <w:rPr>
          <w:color w:val="000000"/>
          <w:szCs w:val="20"/>
        </w:rPr>
        <w:tab/>
      </w:r>
      <w:r>
        <w:rPr>
          <w:b/>
          <w:bCs/>
          <w:color w:val="000000"/>
          <w:szCs w:val="20"/>
        </w:rPr>
        <w:t>Refer to Figure 9</w:t>
      </w:r>
      <w:r w:rsidR="00BA0B1B" w:rsidRPr="001854A8">
        <w:rPr>
          <w:color w:val="000000"/>
          <w:szCs w:val="20"/>
        </w:rPr>
        <w:t>.  Equilibrium price and quantity are, respectively,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$15 and 200 units.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$25 and 600 units.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$25 and 400 units.</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$35 and 200 units.</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C</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4-4</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Equilibrium</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p w:rsidR="00BA0B1B" w:rsidRPr="001854A8" w:rsidRDefault="001854A8" w:rsidP="00BA0B1B">
      <w:pPr>
        <w:keepNext/>
        <w:tabs>
          <w:tab w:val="decimal" w:pos="360"/>
        </w:tabs>
        <w:spacing w:before="200" w:after="0"/>
        <w:ind w:left="475" w:hanging="475"/>
        <w:rPr>
          <w:color w:val="000000"/>
          <w:szCs w:val="20"/>
        </w:rPr>
      </w:pPr>
      <w:r w:rsidRPr="001854A8">
        <w:rPr>
          <w:color w:val="000000"/>
          <w:szCs w:val="20"/>
        </w:rPr>
        <w:tab/>
        <w:t>30</w:t>
      </w:r>
      <w:r w:rsidR="00BA0B1B" w:rsidRPr="001854A8">
        <w:rPr>
          <w:color w:val="000000"/>
          <w:szCs w:val="20"/>
        </w:rPr>
        <w:t>.</w:t>
      </w:r>
      <w:r w:rsidR="00BA0B1B" w:rsidRPr="001854A8">
        <w:rPr>
          <w:color w:val="000000"/>
          <w:szCs w:val="20"/>
        </w:rPr>
        <w:tab/>
      </w:r>
      <w:r>
        <w:rPr>
          <w:b/>
          <w:bCs/>
          <w:color w:val="000000"/>
          <w:szCs w:val="20"/>
        </w:rPr>
        <w:t>Refer to Figure 9</w:t>
      </w:r>
      <w:bookmarkStart w:id="0" w:name="_GoBack"/>
      <w:bookmarkEnd w:id="0"/>
      <w:r w:rsidR="00BA0B1B" w:rsidRPr="001854A8">
        <w:rPr>
          <w:color w:val="000000"/>
          <w:szCs w:val="20"/>
        </w:rPr>
        <w:t xml:space="preserve">.  At a price of $35, there would be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a.</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a</w:t>
            </w:r>
            <w:proofErr w:type="gramEnd"/>
            <w:r w:rsidRPr="001854A8">
              <w:rPr>
                <w:color w:val="000000"/>
                <w:szCs w:val="20"/>
              </w:rPr>
              <w:t xml:space="preserve"> shortage, and the price would tend to rise from $35 to a higher price.</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b.</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a</w:t>
            </w:r>
            <w:proofErr w:type="gramEnd"/>
            <w:r w:rsidRPr="001854A8">
              <w:rPr>
                <w:color w:val="000000"/>
                <w:szCs w:val="20"/>
              </w:rPr>
              <w:t xml:space="preserve"> surplus, and the price would tend to rise from $35 to a higher price.</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c.</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excess</w:t>
            </w:r>
            <w:proofErr w:type="gramEnd"/>
            <w:r w:rsidRPr="001854A8">
              <w:rPr>
                <w:color w:val="000000"/>
                <w:szCs w:val="20"/>
              </w:rPr>
              <w:t xml:space="preserve"> demand, and the price would tend to fall from $35 to a lower price.</w:t>
            </w:r>
          </w:p>
        </w:tc>
      </w:tr>
      <w:tr w:rsidR="00BA0B1B" w:rsidRPr="001854A8" w:rsidTr="001854A8">
        <w:tc>
          <w:tcPr>
            <w:tcW w:w="36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r w:rsidRPr="001854A8">
              <w:rPr>
                <w:color w:val="000000"/>
                <w:szCs w:val="20"/>
              </w:rPr>
              <w:t>d.</w:t>
            </w:r>
          </w:p>
        </w:tc>
        <w:tc>
          <w:tcPr>
            <w:tcW w:w="8100" w:type="dxa"/>
            <w:tcBorders>
              <w:top w:val="nil"/>
              <w:left w:val="nil"/>
              <w:bottom w:val="nil"/>
              <w:right w:val="nil"/>
            </w:tcBorders>
          </w:tcPr>
          <w:p w:rsidR="00BA0B1B" w:rsidRPr="001854A8" w:rsidRDefault="00BA0B1B" w:rsidP="001854A8">
            <w:pPr>
              <w:keepNext/>
              <w:keepLines/>
              <w:suppressAutoHyphens/>
              <w:autoSpaceDE w:val="0"/>
              <w:autoSpaceDN w:val="0"/>
              <w:adjustRightInd w:val="0"/>
              <w:spacing w:after="0" w:line="240" w:lineRule="auto"/>
              <w:rPr>
                <w:color w:val="000000"/>
                <w:szCs w:val="20"/>
              </w:rPr>
            </w:pPr>
            <w:proofErr w:type="gramStart"/>
            <w:r w:rsidRPr="001854A8">
              <w:rPr>
                <w:color w:val="000000"/>
                <w:szCs w:val="20"/>
              </w:rPr>
              <w:t>excess</w:t>
            </w:r>
            <w:proofErr w:type="gramEnd"/>
            <w:r w:rsidRPr="001854A8">
              <w:rPr>
                <w:color w:val="000000"/>
                <w:szCs w:val="20"/>
              </w:rPr>
              <w:t xml:space="preserve"> supply, and the price would tend to fall from $35 to a lower price.</w:t>
            </w:r>
          </w:p>
        </w:tc>
      </w:tr>
    </w:tbl>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ANS:</w:t>
      </w:r>
      <w:r w:rsidRPr="001854A8">
        <w:rPr>
          <w:color w:val="000000"/>
          <w:szCs w:val="20"/>
        </w:rPr>
        <w:tab/>
        <w:t>D</w:t>
      </w:r>
      <w:r w:rsidRPr="001854A8">
        <w:rPr>
          <w:color w:val="000000"/>
          <w:szCs w:val="20"/>
        </w:rPr>
        <w:tab/>
        <w:t>PTS:</w:t>
      </w:r>
      <w:r w:rsidRPr="001854A8">
        <w:rPr>
          <w:color w:val="000000"/>
          <w:szCs w:val="20"/>
        </w:rPr>
        <w:tab/>
        <w:t>1</w:t>
      </w:r>
      <w:r w:rsidRPr="001854A8">
        <w:rPr>
          <w:color w:val="000000"/>
          <w:szCs w:val="20"/>
        </w:rPr>
        <w:tab/>
        <w:t>DIF:</w:t>
      </w:r>
      <w:r w:rsidRPr="001854A8">
        <w:rPr>
          <w:color w:val="000000"/>
          <w:szCs w:val="20"/>
        </w:rPr>
        <w:tab/>
        <w:t>2</w:t>
      </w:r>
      <w:r w:rsidRPr="001854A8">
        <w:rPr>
          <w:color w:val="000000"/>
          <w:szCs w:val="20"/>
        </w:rPr>
        <w:tab/>
        <w:t>REF:</w:t>
      </w:r>
      <w:r w:rsidRPr="001854A8">
        <w:rPr>
          <w:color w:val="000000"/>
          <w:szCs w:val="20"/>
        </w:rPr>
        <w:tab/>
        <w:t>4-4</w:t>
      </w:r>
    </w:p>
    <w:p w:rsidR="00BA0B1B" w:rsidRPr="001854A8" w:rsidRDefault="00BA0B1B" w:rsidP="00BA0B1B">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NAT:</w:t>
      </w:r>
      <w:r w:rsidRPr="001854A8">
        <w:rPr>
          <w:color w:val="000000"/>
          <w:szCs w:val="20"/>
        </w:rPr>
        <w:tab/>
        <w:t>Analytic</w:t>
      </w:r>
      <w:r w:rsidRPr="001854A8">
        <w:rPr>
          <w:color w:val="000000"/>
          <w:szCs w:val="20"/>
        </w:rPr>
        <w:tab/>
        <w:t>LOC:</w:t>
      </w:r>
      <w:r w:rsidRPr="001854A8">
        <w:rPr>
          <w:color w:val="000000"/>
          <w:szCs w:val="20"/>
        </w:rPr>
        <w:tab/>
        <w:t>Supply and demand</w:t>
      </w:r>
      <w:r w:rsidRPr="001854A8">
        <w:rPr>
          <w:color w:val="000000"/>
          <w:szCs w:val="20"/>
        </w:rPr>
        <w:tab/>
      </w:r>
      <w:r w:rsidRPr="001854A8">
        <w:rPr>
          <w:color w:val="000000"/>
          <w:szCs w:val="20"/>
        </w:rPr>
        <w:tab/>
        <w:t>TOP:</w:t>
      </w:r>
      <w:r w:rsidRPr="001854A8">
        <w:rPr>
          <w:color w:val="000000"/>
          <w:szCs w:val="20"/>
        </w:rPr>
        <w:tab/>
        <w:t>Surpluses</w:t>
      </w:r>
    </w:p>
    <w:p w:rsidR="00BA0B1B" w:rsidRPr="001854A8" w:rsidRDefault="00BA0B1B" w:rsidP="00BA0B1B">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szCs w:val="20"/>
        </w:rPr>
      </w:pPr>
      <w:r w:rsidRPr="001854A8">
        <w:rPr>
          <w:color w:val="000000"/>
          <w:szCs w:val="20"/>
        </w:rPr>
        <w:t>MSC:</w:t>
      </w:r>
      <w:r w:rsidRPr="001854A8">
        <w:rPr>
          <w:color w:val="000000"/>
          <w:szCs w:val="20"/>
        </w:rPr>
        <w:tab/>
        <w:t>Applicative</w:t>
      </w:r>
    </w:p>
    <w:sectPr w:rsidR="00BA0B1B" w:rsidRPr="0018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73"/>
    <w:rsid w:val="001854A8"/>
    <w:rsid w:val="003B7181"/>
    <w:rsid w:val="00652373"/>
    <w:rsid w:val="00A149E4"/>
    <w:rsid w:val="00BA0B1B"/>
    <w:rsid w:val="00C0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86DB4-7B1A-48C8-A72D-44CAAFA1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373"/>
    <w:pPr>
      <w:spacing w:after="200" w:line="276"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 Yildirim</dc:creator>
  <cp:keywords/>
  <dc:description/>
  <cp:lastModifiedBy>Alev Yildirim</cp:lastModifiedBy>
  <cp:revision>2</cp:revision>
  <dcterms:created xsi:type="dcterms:W3CDTF">2018-03-08T20:19:00Z</dcterms:created>
  <dcterms:modified xsi:type="dcterms:W3CDTF">2018-03-13T20:44:00Z</dcterms:modified>
</cp:coreProperties>
</file>