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95CA" w14:textId="4BA5876E" w:rsidR="00D54DE4" w:rsidRDefault="00D54DE4" w:rsidP="007B39FD">
      <w:pPr>
        <w:rPr>
          <w:rFonts w:hint="eastAsia"/>
        </w:rPr>
      </w:pPr>
      <w:r>
        <w:rPr>
          <w:rFonts w:hint="eastAsia"/>
        </w:rPr>
        <w:t xml:space="preserve">　「現代美術史　日本編</w:t>
      </w:r>
      <w:r>
        <w:t xml:space="preserve"> 1945-2014</w:t>
      </w:r>
      <w:r>
        <w:rPr>
          <w:rFonts w:hint="eastAsia"/>
        </w:rPr>
        <w:t>」</w:t>
      </w:r>
      <w:r>
        <w:t>(</w:t>
      </w:r>
      <w:r>
        <w:rPr>
          <w:rFonts w:hint="eastAsia"/>
        </w:rPr>
        <w:t>中ザワヒデキ、</w:t>
      </w:r>
      <w:r>
        <w:t>ART DIVER)</w:t>
      </w:r>
      <w:r>
        <w:rPr>
          <w:rFonts w:hint="eastAsia"/>
        </w:rPr>
        <w:t>を読んだので、少し紹介したい。</w:t>
      </w:r>
    </w:p>
    <w:p w14:paraId="210A7BB4" w14:textId="77CCCB27" w:rsidR="00D54DE4" w:rsidRDefault="00D54DE4" w:rsidP="007B39FD">
      <w:r>
        <w:rPr>
          <w:rFonts w:hint="eastAsia"/>
        </w:rPr>
        <w:t xml:space="preserve">　本書は、</w:t>
      </w:r>
      <w:r>
        <w:t>1963</w:t>
      </w:r>
      <w:r>
        <w:rPr>
          <w:rFonts w:hint="eastAsia"/>
        </w:rPr>
        <w:t>年生まれの美術家・中ザワヒデキによる著作。題名の通り、</w:t>
      </w:r>
      <w:r w:rsidR="0075718C">
        <w:rPr>
          <w:rFonts w:hint="eastAsia"/>
        </w:rPr>
        <w:t>日本の</w:t>
      </w:r>
      <w:r>
        <w:rPr>
          <w:rFonts w:hint="eastAsia"/>
        </w:rPr>
        <w:t>戦後から現代</w:t>
      </w:r>
      <w:r>
        <w:t>(</w:t>
      </w:r>
      <w:r>
        <w:rPr>
          <w:rFonts w:hint="eastAsia"/>
        </w:rPr>
        <w:t>発売当時の</w:t>
      </w:r>
      <w:r>
        <w:t>2014</w:t>
      </w:r>
      <w:r>
        <w:rPr>
          <w:rFonts w:hint="eastAsia"/>
        </w:rPr>
        <w:t>年</w:t>
      </w:r>
      <w:r>
        <w:t>)</w:t>
      </w:r>
      <w:r>
        <w:rPr>
          <w:rFonts w:hint="eastAsia"/>
        </w:rPr>
        <w:t>まで</w:t>
      </w:r>
      <w:r w:rsidR="0075718C">
        <w:rPr>
          <w:rFonts w:hint="eastAsia"/>
        </w:rPr>
        <w:t>の美術的動向</w:t>
      </w:r>
      <w:r>
        <w:rPr>
          <w:rFonts w:hint="eastAsia"/>
        </w:rPr>
        <w:t>を独特な史観で編纂した「日本美術史」の本である。中ザワは他にも、全て手書きで書いた美術史のハンドブック「近代美術史テキスト」など、作家活動と執筆活動を並行して行う。</w:t>
      </w:r>
    </w:p>
    <w:p w14:paraId="54257679" w14:textId="77777777" w:rsidR="00D54DE4" w:rsidRDefault="00D54DE4" w:rsidP="007B39FD"/>
    <w:p w14:paraId="5144DAA6" w14:textId="09DF4987" w:rsidR="00D54DE4" w:rsidRDefault="00D54DE4" w:rsidP="007B39FD">
      <w:r>
        <w:rPr>
          <w:rFonts w:hint="eastAsia"/>
        </w:rPr>
        <w:t>循環史観</w:t>
      </w:r>
    </w:p>
    <w:p w14:paraId="4A03F6B3" w14:textId="22BCF63E" w:rsidR="00D54DE4" w:rsidRDefault="00D54DE4" w:rsidP="007B39FD">
      <w:r>
        <w:rPr>
          <w:rFonts w:hint="eastAsia"/>
        </w:rPr>
        <w:t xml:space="preserve">　さて、本書の最大の特徴は</w:t>
      </w:r>
      <w:r w:rsidR="00822BC2">
        <w:rPr>
          <w:rFonts w:hint="eastAsia"/>
        </w:rPr>
        <w:t>、</w:t>
      </w:r>
      <w:r>
        <w:rPr>
          <w:rFonts w:hint="eastAsia"/>
        </w:rPr>
        <w:t>現代美術史を「循環史観」</w:t>
      </w:r>
      <w:r w:rsidR="00822BC2">
        <w:rPr>
          <w:rFonts w:hint="eastAsia"/>
        </w:rPr>
        <w:t>として再考する点</w:t>
      </w:r>
      <w:r>
        <w:rPr>
          <w:rFonts w:hint="eastAsia"/>
        </w:rPr>
        <w:t>にある。</w:t>
      </w:r>
      <w:r w:rsidR="00822BC2">
        <w:rPr>
          <w:rFonts w:hint="eastAsia"/>
        </w:rPr>
        <w:t>そのサイクルとは、「前衛」→「反芸術」→「多様性」の</w:t>
      </w:r>
      <w:r w:rsidR="00822BC2">
        <w:t>3</w:t>
      </w:r>
      <w:r w:rsidR="00822BC2">
        <w:rPr>
          <w:rFonts w:hint="eastAsia"/>
        </w:rPr>
        <w:t>つのフェーズ</w:t>
      </w:r>
      <w:r w:rsidR="0075718C">
        <w:rPr>
          <w:rFonts w:hint="eastAsia"/>
        </w:rPr>
        <w:t>を</w:t>
      </w:r>
      <w:r w:rsidR="0075718C">
        <w:t>1</w:t>
      </w:r>
      <w:r w:rsidR="0075718C">
        <w:rPr>
          <w:rFonts w:hint="eastAsia"/>
        </w:rPr>
        <w:t>つの周期とする</w:t>
      </w:r>
      <w:r w:rsidR="00822BC2">
        <w:rPr>
          <w:rFonts w:hint="eastAsia"/>
        </w:rPr>
        <w:t>回転である。中ザワによれば戦前の</w:t>
      </w:r>
      <w:r w:rsidR="00822BC2">
        <w:t>20</w:t>
      </w:r>
      <w:r w:rsidR="00822BC2">
        <w:rPr>
          <w:rFonts w:hint="eastAsia"/>
        </w:rPr>
        <w:t>世紀、</w:t>
      </w:r>
      <w:r w:rsidR="00822BC2">
        <w:t>1910</w:t>
      </w:r>
      <w:r w:rsidR="00822BC2">
        <w:rPr>
          <w:rFonts w:hint="eastAsia"/>
        </w:rPr>
        <w:t>年</w:t>
      </w:r>
      <w:r w:rsidR="00822BC2">
        <w:t>(</w:t>
      </w:r>
      <w:r w:rsidR="00822BC2">
        <w:rPr>
          <w:rFonts w:hint="eastAsia"/>
        </w:rPr>
        <w:t>ヒュウザン会、草土社＝岸田劉生</w:t>
      </w:r>
      <w:r w:rsidR="00822BC2">
        <w:t>)</w:t>
      </w:r>
      <w:r w:rsidR="00822BC2">
        <w:rPr>
          <w:rFonts w:hint="eastAsia"/>
        </w:rPr>
        <w:t>から数えて、</w:t>
      </w:r>
      <w:r w:rsidR="00822BC2">
        <w:t>2014</w:t>
      </w:r>
      <w:r w:rsidR="00822BC2">
        <w:rPr>
          <w:rFonts w:hint="eastAsia"/>
        </w:rPr>
        <w:t>年まで、一回転約</w:t>
      </w:r>
      <w:r w:rsidR="00822BC2">
        <w:t>30</w:t>
      </w:r>
      <w:r w:rsidR="00822BC2">
        <w:rPr>
          <w:rFonts w:hint="eastAsia"/>
        </w:rPr>
        <w:t>年として、実に3回サイクルが回っていて、</w:t>
      </w:r>
      <w:r w:rsidR="00822BC2">
        <w:t>4</w:t>
      </w:r>
      <w:r w:rsidR="00822BC2">
        <w:rPr>
          <w:rFonts w:hint="eastAsia"/>
        </w:rPr>
        <w:t>回転目の前衛</w:t>
      </w:r>
      <w:r w:rsidR="00822BC2">
        <w:t>(</w:t>
      </w:r>
      <w:r w:rsidR="00822BC2">
        <w:rPr>
          <w:rFonts w:hint="eastAsia"/>
        </w:rPr>
        <w:t>カオスラウンジ、</w:t>
      </w:r>
      <w:r w:rsidR="0075718C">
        <w:rPr>
          <w:rFonts w:hint="eastAsia"/>
        </w:rPr>
        <w:t>梅沢和木</w:t>
      </w:r>
      <w:r w:rsidR="0075718C">
        <w:t>)</w:t>
      </w:r>
      <w:r w:rsidR="0075718C">
        <w:rPr>
          <w:rFonts w:hint="eastAsia"/>
        </w:rPr>
        <w:t>に突入している</w:t>
      </w:r>
      <w:r w:rsidR="00822BC2">
        <w:rPr>
          <w:rFonts w:hint="eastAsia"/>
        </w:rPr>
        <w:t>。</w:t>
      </w:r>
    </w:p>
    <w:p w14:paraId="7E989440" w14:textId="043467EE" w:rsidR="0075718C" w:rsidRDefault="00822BC2" w:rsidP="007B39FD">
      <w:r>
        <w:rPr>
          <w:rFonts w:hint="eastAsia"/>
        </w:rPr>
        <w:t xml:space="preserve">　例を挙げれば、</w:t>
      </w:r>
      <w:r w:rsidR="0075718C">
        <w:t>3</w:t>
      </w:r>
      <w:r w:rsidR="0075718C">
        <w:rPr>
          <w:rFonts w:hint="eastAsia"/>
        </w:rPr>
        <w:t>回目のサイクルは、</w:t>
      </w:r>
      <w:r w:rsidR="0075718C">
        <w:t>1980-84</w:t>
      </w:r>
      <w:r w:rsidR="0075718C">
        <w:rPr>
          <w:rFonts w:hint="eastAsia"/>
        </w:rPr>
        <w:t>「脱前衛</w:t>
      </w:r>
      <w:r w:rsidR="0075718C">
        <w:t>(</w:t>
      </w:r>
      <w:r w:rsidR="0075718C">
        <w:rPr>
          <w:rFonts w:hint="eastAsia"/>
        </w:rPr>
        <w:t>＝日本グラフィック展、</w:t>
      </w:r>
      <w:r w:rsidR="0075718C">
        <w:t>80</w:t>
      </w:r>
      <w:r w:rsidR="0075718C">
        <w:rPr>
          <w:rFonts w:hint="eastAsia"/>
        </w:rPr>
        <w:t>年代アヴァンギャルド</w:t>
      </w:r>
      <w:r w:rsidR="0075718C">
        <w:t>)</w:t>
      </w:r>
      <w:r w:rsidR="0075718C">
        <w:rPr>
          <w:rFonts w:hint="eastAsia"/>
        </w:rPr>
        <w:t>」</w:t>
      </w:r>
      <w:r w:rsidR="0075718C">
        <w:t>1985-94</w:t>
      </w:r>
      <w:r w:rsidR="0075718C">
        <w:rPr>
          <w:rFonts w:hint="eastAsia"/>
        </w:rPr>
        <w:t>「再現芸術</w:t>
      </w:r>
      <w:r w:rsidR="0075718C">
        <w:t>(</w:t>
      </w:r>
      <w:r w:rsidR="0075718C">
        <w:rPr>
          <w:rFonts w:hint="eastAsia"/>
        </w:rPr>
        <w:t>＝関西ニューウェーブ、東京シミュレーショニズム</w:t>
      </w:r>
      <w:r w:rsidR="0075718C">
        <w:t>)</w:t>
      </w:r>
      <w:r w:rsidR="0075718C">
        <w:rPr>
          <w:rFonts w:hint="eastAsia"/>
        </w:rPr>
        <w:t>」</w:t>
      </w:r>
      <w:r w:rsidR="0075718C">
        <w:t>1995-2009</w:t>
      </w:r>
      <w:r w:rsidR="0075718C">
        <w:rPr>
          <w:rFonts w:hint="eastAsia"/>
        </w:rPr>
        <w:t>「マニエリスムと多様性</w:t>
      </w:r>
      <w:r w:rsidR="0075718C">
        <w:t>(</w:t>
      </w:r>
      <w:r w:rsidR="0075718C">
        <w:rPr>
          <w:rFonts w:hint="eastAsia"/>
        </w:rPr>
        <w:t>＝悪い場所、スーパーフラット</w:t>
      </w:r>
      <w:r w:rsidR="0075718C">
        <w:t>)</w:t>
      </w:r>
      <w:r w:rsidR="0075718C">
        <w:rPr>
          <w:rFonts w:hint="eastAsia"/>
        </w:rPr>
        <w:t>」となっており、ほぼ</w:t>
      </w:r>
      <w:r w:rsidR="0075718C">
        <w:t>30</w:t>
      </w:r>
      <w:r w:rsidR="0075718C">
        <w:rPr>
          <w:rFonts w:hint="eastAsia"/>
        </w:rPr>
        <w:t>年である。</w:t>
      </w:r>
    </w:p>
    <w:p w14:paraId="7F5615A4" w14:textId="77777777" w:rsidR="0075718C" w:rsidRDefault="0075718C" w:rsidP="007B39FD"/>
    <w:p w14:paraId="7BF3ACA8" w14:textId="5E8A1108" w:rsidR="0075718C" w:rsidRDefault="0075718C" w:rsidP="007B39FD">
      <w:r>
        <w:rPr>
          <w:rFonts w:hint="eastAsia"/>
        </w:rPr>
        <w:t xml:space="preserve">　もう少し、中ザワのいう「循環史観」について詳しく述べる。</w:t>
      </w:r>
      <w:r>
        <w:t>P79</w:t>
      </w:r>
      <w:r>
        <w:rPr>
          <w:rFonts w:hint="eastAsia"/>
        </w:rPr>
        <w:t>「ポストモダニズムと循環史観」において彼はこう述べている。</w:t>
      </w:r>
    </w:p>
    <w:p w14:paraId="60308154" w14:textId="77777777" w:rsidR="0075718C" w:rsidRDefault="0075718C" w:rsidP="007B39FD"/>
    <w:p w14:paraId="510D8DEA" w14:textId="040BFBC2" w:rsidR="0075718C" w:rsidRDefault="0075718C" w:rsidP="007B39FD">
      <w:r>
        <w:rPr>
          <w:rFonts w:hint="eastAsia"/>
        </w:rPr>
        <w:t>ポストモダニズムが可能にしたこと、それは循環史観でした。</w:t>
      </w:r>
      <w:r w:rsidR="00674E85">
        <w:rPr>
          <w:rFonts w:hint="eastAsia"/>
        </w:rPr>
        <w:t>モダニズムでは直線的な進歩史観の立場しかあり得ないからです。</w:t>
      </w:r>
      <w:r w:rsidR="00674E85">
        <w:t>(</w:t>
      </w:r>
      <w:r w:rsidR="00674E85">
        <w:rPr>
          <w:rFonts w:hint="eastAsia"/>
        </w:rPr>
        <w:t>中略)単に近現代の芸術において、既視感を容認しオリジナリティを絶対視しない考え方のもとでは、「歴史は繰り返す」という法則性が一定程度認められるということです。（中略）説得力を持つイズムはありますが、正しいイズムというものはないのです。そのイズムが説得力を持つか持たないか、それが時代によって変遷するものであり、その変遷には一定程度の循環的な法則がある、それがここで言う循環史観です。</w:t>
      </w:r>
    </w:p>
    <w:p w14:paraId="76D48C00" w14:textId="77777777" w:rsidR="00674E85" w:rsidRDefault="00674E85" w:rsidP="007B39FD"/>
    <w:p w14:paraId="0767DB86" w14:textId="05D3D117" w:rsidR="00674E85" w:rsidRDefault="00674E85" w:rsidP="007B39FD">
      <w:r>
        <w:rPr>
          <w:rFonts w:hint="eastAsia"/>
        </w:rPr>
        <w:t>また、</w:t>
      </w:r>
      <w:r>
        <w:t>3</w:t>
      </w:r>
      <w:r>
        <w:rPr>
          <w:rFonts w:hint="eastAsia"/>
        </w:rPr>
        <w:t>つのフェーズに関しては以下のように述べている。</w:t>
      </w:r>
    </w:p>
    <w:p w14:paraId="2C69A1CA" w14:textId="77777777" w:rsidR="00674E85" w:rsidRDefault="00674E85" w:rsidP="007B39FD">
      <w:pPr>
        <w:rPr>
          <w:rFonts w:hint="eastAsia"/>
        </w:rPr>
      </w:pPr>
    </w:p>
    <w:p w14:paraId="38A00D00" w14:textId="3E2B0582" w:rsidR="00674E85" w:rsidRDefault="00674E85" w:rsidP="007B39FD">
      <w:r>
        <w:rPr>
          <w:rFonts w:hint="eastAsia"/>
        </w:rPr>
        <w:t>「前衛」→現実肯定的な時代精神のもと、熱さを伴った表現主義として顕れるもの（「生」のイメージ）</w:t>
      </w:r>
    </w:p>
    <w:p w14:paraId="0CEA6E1F" w14:textId="6BD94306" w:rsidR="00674E85" w:rsidRDefault="00674E85" w:rsidP="007B39FD">
      <w:r>
        <w:rPr>
          <w:rFonts w:hint="eastAsia"/>
        </w:rPr>
        <w:t>「反芸術」→その盛り上がりの頂点において一転、現実否定的な冷たさを伴うダダ等の運動（「死」のイメージ）</w:t>
      </w:r>
    </w:p>
    <w:p w14:paraId="0C7BD6D7" w14:textId="31E4B049" w:rsidR="00674E85" w:rsidRDefault="00674E85" w:rsidP="007B39FD"/>
    <w:p w14:paraId="73D3AFA1" w14:textId="1B05A874" w:rsidR="00674E85" w:rsidRDefault="00674E85" w:rsidP="007B39FD">
      <w:r>
        <w:rPr>
          <w:rFonts w:hint="eastAsia"/>
        </w:rPr>
        <w:lastRenderedPageBreak/>
        <w:t>ここで言う「前衛」と「反芸術」は同じ「芸術のための芸術」の</w:t>
      </w:r>
      <w:r>
        <w:t>2</w:t>
      </w:r>
      <w:r>
        <w:rPr>
          <w:rFonts w:hint="eastAsia"/>
        </w:rPr>
        <w:t>相なので短期間に相前後して登場し、ともに時代支配的なイズムになります。</w:t>
      </w:r>
    </w:p>
    <w:p w14:paraId="2BC8241F" w14:textId="77777777" w:rsidR="00674E85" w:rsidRDefault="00674E85" w:rsidP="007B39FD"/>
    <w:p w14:paraId="02F6580F" w14:textId="5211C794" w:rsidR="00674E85" w:rsidRDefault="00674E85" w:rsidP="007B39FD">
      <w:r>
        <w:rPr>
          <w:rFonts w:hint="eastAsia"/>
        </w:rPr>
        <w:t>「多様性の時代」→時代支配的なイズムの後退による多様なイズムの乱立または不在、「人生のための芸術」の諸相の</w:t>
      </w:r>
      <w:r w:rsidR="003A41F4">
        <w:rPr>
          <w:rFonts w:hint="eastAsia"/>
        </w:rPr>
        <w:t>豊穣な滞留（「死後」のイメージ）</w:t>
      </w:r>
    </w:p>
    <w:p w14:paraId="335D4F42" w14:textId="69042A9F" w:rsidR="003A41F4" w:rsidRDefault="003A41F4" w:rsidP="007B39FD">
      <w:r>
        <w:rPr>
          <w:rFonts w:hint="eastAsia"/>
        </w:rPr>
        <w:t>これらのサイクルの典型は</w:t>
      </w:r>
      <w:r>
        <w:t>20</w:t>
      </w:r>
      <w:r>
        <w:rPr>
          <w:rFonts w:hint="eastAsia"/>
        </w:rPr>
        <w:t>世紀前半の西欧美術史であるが、アメリカや日本でも同様のサイクルが見られると考えられる。</w:t>
      </w:r>
    </w:p>
    <w:p w14:paraId="08E1E0C7" w14:textId="77777777" w:rsidR="003A41F4" w:rsidRDefault="003A41F4" w:rsidP="007B39FD"/>
    <w:p w14:paraId="23531C6A" w14:textId="23255BAE" w:rsidR="003A41F4" w:rsidRDefault="003A41F4" w:rsidP="007B39FD">
      <w:r>
        <w:rPr>
          <w:rFonts w:hint="eastAsia"/>
        </w:rPr>
        <w:t xml:space="preserve">　一見すると、しっかりと構築された、かつ説得力のある歴史観だと思う。進歩史観はもちろんほとんど通用しない現状で、あるフェーズが循環していると言うのは肌感覚でも思うし、そこにある種の閉塞感が伴うからこそ次のイズムへ行きたいという鬱憤が溜まるのだと感じる。</w:t>
      </w:r>
    </w:p>
    <w:p w14:paraId="3DE6507A" w14:textId="77777777" w:rsidR="003A41F4" w:rsidRDefault="003A41F4" w:rsidP="007B39FD"/>
    <w:p w14:paraId="070A5027" w14:textId="77777777" w:rsidR="00CA2A85" w:rsidRDefault="003A41F4" w:rsidP="007B39FD">
      <w:r>
        <w:rPr>
          <w:rFonts w:hint="eastAsia"/>
        </w:rPr>
        <w:t xml:space="preserve">　一方で、この本は</w:t>
      </w:r>
      <w:r>
        <w:t>2014</w:t>
      </w:r>
      <w:r>
        <w:rPr>
          <w:rFonts w:hint="eastAsia"/>
        </w:rPr>
        <w:t>年に書かれた本であるが、</w:t>
      </w:r>
      <w:r>
        <w:t>2026</w:t>
      </w:r>
      <w:r>
        <w:rPr>
          <w:rFonts w:hint="eastAsia"/>
        </w:rPr>
        <w:t>年のいまこの循環史観がそのまま適用できるかは、かなり疑問が残る。</w:t>
      </w:r>
      <w:r w:rsidR="00CA2A85">
        <w:rPr>
          <w:rFonts w:hint="eastAsia"/>
        </w:rPr>
        <w:t>ちなみに著者は</w:t>
      </w:r>
      <w:r w:rsidR="00CA2A85">
        <w:t>2016</w:t>
      </w:r>
      <w:r w:rsidR="00CA2A85">
        <w:rPr>
          <w:rFonts w:hint="eastAsia"/>
        </w:rPr>
        <w:t>年に「反芸術」期に入ったと明言しているが、これまでの計算で考えるなら、「反芸術」期は長くとも</w:t>
      </w:r>
      <w:r w:rsidR="00CA2A85">
        <w:t>2016-2026</w:t>
      </w:r>
      <w:r w:rsidR="00CA2A85">
        <w:rPr>
          <w:rFonts w:hint="eastAsia"/>
        </w:rPr>
        <w:t>くらいになって、その後「多様性」に突入、</w:t>
      </w:r>
      <w:r w:rsidR="00CA2A85">
        <w:t>2040</w:t>
      </w:r>
      <w:r w:rsidR="00CA2A85">
        <w:rPr>
          <w:rFonts w:hint="eastAsia"/>
        </w:rPr>
        <w:t>年ごろにその終わりを迎えるはずである。</w:t>
      </w:r>
    </w:p>
    <w:p w14:paraId="7534B308" w14:textId="77777777" w:rsidR="00F647BE" w:rsidRDefault="00F647BE" w:rsidP="007B39FD">
      <w:pPr>
        <w:rPr>
          <w:rFonts w:hint="eastAsia"/>
        </w:rPr>
      </w:pPr>
    </w:p>
    <w:p w14:paraId="65496C64" w14:textId="0D721DE7" w:rsidR="00CA2A85" w:rsidRDefault="00CA2A85" w:rsidP="00CA2A85">
      <w:pPr>
        <w:ind w:firstLineChars="100" w:firstLine="210"/>
      </w:pPr>
      <w:r>
        <w:rPr>
          <w:rFonts w:hint="eastAsia"/>
        </w:rPr>
        <w:t>しかし今まさに制作をしている身としては、すでに「多様性」期、つまり時代支配的なイズムの不在期間に入っているように思う。それも最近ではなくて、コロナ禍と被る</w:t>
      </w:r>
      <w:r>
        <w:t>2020</w:t>
      </w:r>
      <w:r>
        <w:rPr>
          <w:rFonts w:hint="eastAsia"/>
        </w:rPr>
        <w:t>年ごろには、すでに「熱い前衛」としてのキャラクター絵画の残滓みたいなものがちらほら見えるくらいの、とてもイズムがあるとは呼べない状態が続いているのではないかと感じる。</w:t>
      </w:r>
    </w:p>
    <w:p w14:paraId="7A235BCF" w14:textId="21398EC2" w:rsidR="00CA2A85" w:rsidRPr="00CA2A85" w:rsidRDefault="00CA2A85" w:rsidP="00F647BE">
      <w:pPr>
        <w:ind w:firstLineChars="100" w:firstLine="210"/>
        <w:rPr>
          <w:rFonts w:hint="eastAsia"/>
        </w:rPr>
      </w:pPr>
      <w:r>
        <w:rPr>
          <w:rFonts w:hint="eastAsia"/>
        </w:rPr>
        <w:t>ちなみに、著者の中ザワヒデキ</w:t>
      </w:r>
      <w:r w:rsidR="00F647BE">
        <w:rPr>
          <w:rFonts w:hint="eastAsia"/>
        </w:rPr>
        <w:t>の</w:t>
      </w:r>
      <w:r>
        <w:rPr>
          <w:rFonts w:hint="eastAsia"/>
        </w:rPr>
        <w:t>現在</w:t>
      </w:r>
      <w:r w:rsidR="00F647BE">
        <w:rPr>
          <w:rFonts w:hint="eastAsia"/>
        </w:rPr>
        <w:t>はというと</w:t>
      </w:r>
      <w:r>
        <w:rPr>
          <w:rFonts w:hint="eastAsia"/>
        </w:rPr>
        <w:t>、</w:t>
      </w:r>
      <w:r>
        <w:t>Alpha Go</w:t>
      </w:r>
      <w:r>
        <w:rPr>
          <w:rFonts w:hint="eastAsia"/>
        </w:rPr>
        <w:t>とイ・セドルの対局</w:t>
      </w:r>
      <w:r w:rsidR="00F647BE">
        <w:rPr>
          <w:rFonts w:hint="eastAsia"/>
        </w:rPr>
        <w:t>に</w:t>
      </w:r>
      <w:r>
        <w:rPr>
          <w:rFonts w:hint="eastAsia"/>
        </w:rPr>
        <w:t>衝撃を受けて設立した「</w:t>
      </w:r>
      <w:r>
        <w:t>AI</w:t>
      </w:r>
      <w:r>
        <w:rPr>
          <w:rFonts w:hint="eastAsia"/>
        </w:rPr>
        <w:t>美芸研」</w:t>
      </w:r>
      <w:r>
        <w:t>(2016</w:t>
      </w:r>
      <w:r>
        <w:rPr>
          <w:rFonts w:hint="eastAsia"/>
        </w:rPr>
        <w:t>年</w:t>
      </w:r>
      <w:r>
        <w:t>)</w:t>
      </w:r>
      <w:r>
        <w:rPr>
          <w:rFonts w:hint="eastAsia"/>
        </w:rPr>
        <w:t>で草刈ミカらとともに活動を行っている。</w:t>
      </w:r>
    </w:p>
    <w:p w14:paraId="697BC34B" w14:textId="77777777" w:rsidR="00CA2A85" w:rsidRPr="00F647BE" w:rsidRDefault="00CA2A85" w:rsidP="00CA2A85">
      <w:pPr>
        <w:ind w:firstLineChars="100" w:firstLine="210"/>
      </w:pPr>
    </w:p>
    <w:p w14:paraId="37E14B30" w14:textId="4166DE78" w:rsidR="00CA2A85" w:rsidRDefault="00F647BE" w:rsidP="00F647BE">
      <w:r>
        <w:rPr>
          <w:rFonts w:hint="eastAsia"/>
        </w:rPr>
        <w:t xml:space="preserve">　さて、以上の論点を踏まえた僕の感覚としては、今は「前衛」に差し掛かっている過渡期なのではないか、と思う。しかし一つこれまでと違うのは、やはり</w:t>
      </w:r>
      <w:r>
        <w:t>AI</w:t>
      </w:r>
      <w:r>
        <w:rPr>
          <w:rFonts w:hint="eastAsia"/>
        </w:rPr>
        <w:t>という、擬似的な人間以外の意思決定の主体の登場である。正直、まだ</w:t>
      </w:r>
      <w:r>
        <w:t>AI</w:t>
      </w:r>
      <w:r>
        <w:rPr>
          <w:rFonts w:hint="eastAsia"/>
        </w:rPr>
        <w:t>を本当に道具として芸術に上手く取り込んだ作品を作っている人はほぼいないと思うし、特に絵画などの平面作品に限って言えばまだ誰もそれを達成していないと思う。</w:t>
      </w:r>
    </w:p>
    <w:p w14:paraId="5685257C" w14:textId="4A21014B" w:rsidR="00F647BE" w:rsidRDefault="00F647BE" w:rsidP="00F647BE">
      <w:r>
        <w:rPr>
          <w:rFonts w:hint="eastAsia"/>
        </w:rPr>
        <w:t xml:space="preserve">　</w:t>
      </w:r>
    </w:p>
    <w:p w14:paraId="2B7BA23A" w14:textId="2774CAA9" w:rsidR="00DC3F04" w:rsidRDefault="00F647BE" w:rsidP="00F647BE">
      <w:r>
        <w:rPr>
          <w:rFonts w:hint="eastAsia"/>
        </w:rPr>
        <w:t xml:space="preserve">　それとはまた別に、そもそも時代を俯瞰して見ようとすること自体への疑問も強くある。これは芸術に限らず、今何かと社会や自分の人生、行動を俯瞰しようとすることへの推奨が強い（</w:t>
      </w:r>
      <w:r>
        <w:t>COTEN</w:t>
      </w:r>
      <w:r>
        <w:rPr>
          <w:rFonts w:hint="eastAsia"/>
        </w:rPr>
        <w:t>ラジオの深井龍之介が言っていた「現代ほど自分の生きている時代に人が興味を持つ時代も珍しい」には深く同意）</w:t>
      </w:r>
      <w:r w:rsidR="00DC3F04">
        <w:rPr>
          <w:rFonts w:hint="eastAsia"/>
        </w:rPr>
        <w:t>。そうした自身の実践を歴史上のどのような系譜に位置づけるかという現代美術的な作法は必要だとしても、それだけではやっぱり何も進</w:t>
      </w:r>
      <w:proofErr w:type="gramStart"/>
      <w:r w:rsidR="00DC3F04">
        <w:rPr>
          <w:rFonts w:hint="eastAsia"/>
        </w:rPr>
        <w:t>ま</w:t>
      </w:r>
      <w:r w:rsidR="00DC3F04">
        <w:rPr>
          <w:rFonts w:hint="eastAsia"/>
        </w:rPr>
        <w:lastRenderedPageBreak/>
        <w:t>い</w:t>
      </w:r>
      <w:proofErr w:type="gramEnd"/>
      <w:r w:rsidR="00DC3F04">
        <w:rPr>
          <w:rFonts w:hint="eastAsia"/>
        </w:rPr>
        <w:t>。特に</w:t>
      </w:r>
      <w:r w:rsidR="00DC3F04">
        <w:t>AI</w:t>
      </w:r>
      <w:r w:rsidR="00DC3F04">
        <w:rPr>
          <w:rFonts w:hint="eastAsia"/>
        </w:rPr>
        <w:t>がいくらでもメタ的な情報をリサーチして教え、選択肢を広げてくれる現在なら尚更そうだと思う。</w:t>
      </w:r>
    </w:p>
    <w:p w14:paraId="09EFFF92" w14:textId="79705999" w:rsidR="00DC3F04" w:rsidRDefault="00DC3F04" w:rsidP="00F647BE">
      <w:pPr>
        <w:rPr>
          <w:rFonts w:hint="eastAsia"/>
        </w:rPr>
      </w:pPr>
      <w:r>
        <w:rPr>
          <w:rFonts w:hint="eastAsia"/>
        </w:rPr>
        <w:t xml:space="preserve">　僕は最近、それへのカウンターとして、自分の、他人の身体について考えることから出発するのがいいと思っている。つまるところ、あまりに価値基準や信仰、生活的地盤がいついかなる時に壊れるかわからない（ヒト・シュタイエル「グラウンド・レス</w:t>
      </w:r>
      <w:r>
        <w:t>(</w:t>
      </w:r>
      <w:r>
        <w:rPr>
          <w:rFonts w:hint="eastAsia"/>
        </w:rPr>
        <w:t>自由落下</w:t>
      </w:r>
      <w:r>
        <w:t>)</w:t>
      </w:r>
      <w:r>
        <w:rPr>
          <w:rFonts w:hint="eastAsia"/>
        </w:rPr>
        <w:t>」）時代には、もはや自分の身体くらい卑近で、確実なものに頼るかしかなく、整形や筋トレをするのだって、その表れじゃないのか、と感じる。</w:t>
      </w:r>
      <w:r w:rsidR="00547F07">
        <w:rPr>
          <w:rFonts w:hint="eastAsia"/>
        </w:rPr>
        <w:t>「身体」とか「人間」とか、ちょっと前までなら主語が大きすぎてバカにされたようなものも、今なら大真面目に考えみてもいい</w:t>
      </w:r>
      <w:proofErr w:type="gramStart"/>
      <w:r w:rsidR="00547F07">
        <w:rPr>
          <w:rFonts w:hint="eastAsia"/>
        </w:rPr>
        <w:t>ん</w:t>
      </w:r>
      <w:proofErr w:type="gramEnd"/>
      <w:r w:rsidR="00547F07">
        <w:rPr>
          <w:rFonts w:hint="eastAsia"/>
        </w:rPr>
        <w:t>じゃないだろうか。</w:t>
      </w:r>
    </w:p>
    <w:p w14:paraId="52EF121B" w14:textId="38967318" w:rsidR="00F647BE" w:rsidRPr="00F647BE" w:rsidRDefault="00F647BE" w:rsidP="00F647BE">
      <w:pPr>
        <w:rPr>
          <w:rFonts w:hint="eastAsia"/>
        </w:rPr>
      </w:pPr>
      <w:r>
        <w:rPr>
          <w:rFonts w:hint="eastAsia"/>
        </w:rPr>
        <w:t xml:space="preserve">　</w:t>
      </w:r>
    </w:p>
    <w:sectPr w:rsidR="00F647BE" w:rsidRPr="00F647BE" w:rsidSect="008D5635">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86DEE"/>
    <w:multiLevelType w:val="hybridMultilevel"/>
    <w:tmpl w:val="AE7447B0"/>
    <w:lvl w:ilvl="0" w:tplc="14FC81B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7DB76C5"/>
    <w:multiLevelType w:val="hybridMultilevel"/>
    <w:tmpl w:val="4A8A16A4"/>
    <w:lvl w:ilvl="0" w:tplc="1FB4B1C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81932613">
    <w:abstractNumId w:val="1"/>
  </w:num>
  <w:num w:numId="2" w16cid:durableId="56361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CD9"/>
    <w:rsid w:val="00276475"/>
    <w:rsid w:val="002A525B"/>
    <w:rsid w:val="003A41F4"/>
    <w:rsid w:val="00530723"/>
    <w:rsid w:val="00547F07"/>
    <w:rsid w:val="00674E85"/>
    <w:rsid w:val="00747947"/>
    <w:rsid w:val="0075718C"/>
    <w:rsid w:val="007B39FD"/>
    <w:rsid w:val="00822BC2"/>
    <w:rsid w:val="008D5635"/>
    <w:rsid w:val="00946CD9"/>
    <w:rsid w:val="00A02037"/>
    <w:rsid w:val="00A508AC"/>
    <w:rsid w:val="00A55FE6"/>
    <w:rsid w:val="00AB3059"/>
    <w:rsid w:val="00C73778"/>
    <w:rsid w:val="00C952BB"/>
    <w:rsid w:val="00CA2A85"/>
    <w:rsid w:val="00D54DE4"/>
    <w:rsid w:val="00DC3F04"/>
    <w:rsid w:val="00F621E7"/>
    <w:rsid w:val="00F647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462FBE3"/>
  <w15:chartTrackingRefBased/>
  <w15:docId w15:val="{3C449347-1C9C-F24B-B933-1F367E57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6C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46C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46C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46C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46C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46C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46C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46C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46C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46C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46C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46CD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46C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46C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46C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46C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46C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46C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46C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46C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6C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46C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6CD9"/>
    <w:pPr>
      <w:spacing w:before="160" w:after="160"/>
      <w:jc w:val="center"/>
    </w:pPr>
    <w:rPr>
      <w:i/>
      <w:iCs/>
      <w:color w:val="404040" w:themeColor="text1" w:themeTint="BF"/>
    </w:rPr>
  </w:style>
  <w:style w:type="character" w:customStyle="1" w:styleId="a8">
    <w:name w:val="引用文 (文字)"/>
    <w:basedOn w:val="a0"/>
    <w:link w:val="a7"/>
    <w:uiPriority w:val="29"/>
    <w:rsid w:val="00946CD9"/>
    <w:rPr>
      <w:i/>
      <w:iCs/>
      <w:color w:val="404040" w:themeColor="text1" w:themeTint="BF"/>
    </w:rPr>
  </w:style>
  <w:style w:type="paragraph" w:styleId="a9">
    <w:name w:val="List Paragraph"/>
    <w:basedOn w:val="a"/>
    <w:uiPriority w:val="34"/>
    <w:qFormat/>
    <w:rsid w:val="00946CD9"/>
    <w:pPr>
      <w:ind w:left="720"/>
      <w:contextualSpacing/>
    </w:pPr>
  </w:style>
  <w:style w:type="character" w:styleId="21">
    <w:name w:val="Intense Emphasis"/>
    <w:basedOn w:val="a0"/>
    <w:uiPriority w:val="21"/>
    <w:qFormat/>
    <w:rsid w:val="00946CD9"/>
    <w:rPr>
      <w:i/>
      <w:iCs/>
      <w:color w:val="0F4761" w:themeColor="accent1" w:themeShade="BF"/>
    </w:rPr>
  </w:style>
  <w:style w:type="paragraph" w:styleId="22">
    <w:name w:val="Intense Quote"/>
    <w:basedOn w:val="a"/>
    <w:next w:val="a"/>
    <w:link w:val="23"/>
    <w:uiPriority w:val="30"/>
    <w:qFormat/>
    <w:rsid w:val="00946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46CD9"/>
    <w:rPr>
      <w:i/>
      <w:iCs/>
      <w:color w:val="0F4761" w:themeColor="accent1" w:themeShade="BF"/>
    </w:rPr>
  </w:style>
  <w:style w:type="character" w:styleId="24">
    <w:name w:val="Intense Reference"/>
    <w:basedOn w:val="a0"/>
    <w:uiPriority w:val="32"/>
    <w:qFormat/>
    <w:rsid w:val="00946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364</Words>
  <Characters>2080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hiroheropiro@icloud.com</dc:creator>
  <cp:keywords/>
  <dc:description/>
  <cp:lastModifiedBy>hiroheropiro@icloud.com</cp:lastModifiedBy>
  <cp:revision>1</cp:revision>
  <dcterms:created xsi:type="dcterms:W3CDTF">2026-05-16T13:26:00Z</dcterms:created>
  <dcterms:modified xsi:type="dcterms:W3CDTF">2026-05-19T03:37:00Z</dcterms:modified>
</cp:coreProperties>
</file>