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199C" w14:textId="77777777" w:rsidR="00A865A6" w:rsidRPr="00A865A6" w:rsidRDefault="00A865A6" w:rsidP="00A865A6">
      <w:pPr>
        <w:jc w:val="center"/>
        <w:rPr>
          <w:b/>
          <w:bCs/>
          <w:sz w:val="44"/>
          <w:szCs w:val="44"/>
        </w:rPr>
      </w:pPr>
      <w:r w:rsidRPr="00A865A6">
        <w:rPr>
          <w:b/>
          <w:bCs/>
          <w:sz w:val="44"/>
          <w:szCs w:val="44"/>
        </w:rPr>
        <w:t>Executive Summary:</w:t>
      </w:r>
    </w:p>
    <w:p w14:paraId="3E436B8F" w14:textId="77777777" w:rsidR="00A865A6" w:rsidRPr="00A865A6" w:rsidRDefault="00A865A6" w:rsidP="00A865A6">
      <w:pPr>
        <w:jc w:val="center"/>
        <w:rPr>
          <w:sz w:val="44"/>
          <w:szCs w:val="44"/>
        </w:rPr>
      </w:pPr>
      <w:r w:rsidRPr="00A865A6">
        <w:rPr>
          <w:b/>
          <w:bCs/>
          <w:sz w:val="44"/>
          <w:szCs w:val="44"/>
        </w:rPr>
        <w:t>Sales Analysis Dashboard</w:t>
      </w:r>
    </w:p>
    <w:p w14:paraId="4BDB7A84" w14:textId="77777777" w:rsidR="00AF79F7" w:rsidRDefault="00AF79F7"/>
    <w:p w14:paraId="1327AC72" w14:textId="77777777" w:rsidR="00A865A6" w:rsidRPr="00A865A6" w:rsidRDefault="00A865A6" w:rsidP="00A865A6">
      <w:r w:rsidRPr="00A865A6">
        <w:rPr>
          <w:b/>
          <w:bCs/>
        </w:rPr>
        <w:t>Objective:</w:t>
      </w:r>
      <w:r w:rsidRPr="00A865A6">
        <w:t xml:space="preserve"> The Sales Analysis Dashboard provides a comprehensive overview of sales performance, revenue distribution, and customer insights. It enables data-driven decision-making by offering a detailed breakdown of key sales metrics across various parameters such as category, occasion, time, and location.</w:t>
      </w:r>
    </w:p>
    <w:p w14:paraId="73218E4D" w14:textId="77777777" w:rsidR="00A865A6" w:rsidRPr="00A865A6" w:rsidRDefault="00A865A6" w:rsidP="00A865A6">
      <w:r w:rsidRPr="00A865A6">
        <w:rPr>
          <w:b/>
          <w:bCs/>
        </w:rPr>
        <w:t>Key Metrics &amp; Insights:</w:t>
      </w:r>
    </w:p>
    <w:p w14:paraId="695D0C18" w14:textId="77777777" w:rsidR="00A865A6" w:rsidRPr="00A865A6" w:rsidRDefault="00A865A6" w:rsidP="00A865A6">
      <w:pPr>
        <w:numPr>
          <w:ilvl w:val="0"/>
          <w:numId w:val="1"/>
        </w:numPr>
      </w:pPr>
      <w:r w:rsidRPr="00A865A6">
        <w:rPr>
          <w:b/>
          <w:bCs/>
        </w:rPr>
        <w:t>Total Orders:</w:t>
      </w:r>
      <w:r w:rsidRPr="00A865A6">
        <w:t xml:space="preserve"> 1,000 orders recorded, reflecting a stable demand for products.</w:t>
      </w:r>
    </w:p>
    <w:p w14:paraId="31A5D2C1" w14:textId="77777777" w:rsidR="00A865A6" w:rsidRPr="00A865A6" w:rsidRDefault="00A865A6" w:rsidP="00A865A6">
      <w:pPr>
        <w:numPr>
          <w:ilvl w:val="0"/>
          <w:numId w:val="1"/>
        </w:numPr>
      </w:pPr>
      <w:r w:rsidRPr="00A865A6">
        <w:rPr>
          <w:b/>
          <w:bCs/>
        </w:rPr>
        <w:t>Total Revenue:</w:t>
      </w:r>
      <w:r w:rsidRPr="00A865A6">
        <w:t xml:space="preserve"> ₹3,520,984.00 generated from sales.</w:t>
      </w:r>
    </w:p>
    <w:p w14:paraId="41930E61" w14:textId="77777777" w:rsidR="00A865A6" w:rsidRPr="00A865A6" w:rsidRDefault="00A865A6" w:rsidP="00A865A6">
      <w:pPr>
        <w:numPr>
          <w:ilvl w:val="0"/>
          <w:numId w:val="1"/>
        </w:numPr>
      </w:pPr>
      <w:r w:rsidRPr="00A865A6">
        <w:rPr>
          <w:b/>
          <w:bCs/>
        </w:rPr>
        <w:t>Average Customer Spending:</w:t>
      </w:r>
      <w:r w:rsidRPr="00A865A6">
        <w:t xml:space="preserve"> ₹3,520.98, indicating the average amount spent per customer.</w:t>
      </w:r>
    </w:p>
    <w:p w14:paraId="419B7807" w14:textId="77777777" w:rsidR="00A865A6" w:rsidRPr="00A865A6" w:rsidRDefault="00A865A6" w:rsidP="00A865A6">
      <w:pPr>
        <w:numPr>
          <w:ilvl w:val="0"/>
          <w:numId w:val="1"/>
        </w:numPr>
      </w:pPr>
      <w:r w:rsidRPr="00A865A6">
        <w:rPr>
          <w:b/>
          <w:bCs/>
        </w:rPr>
        <w:t>Order to Delivery Time:</w:t>
      </w:r>
      <w:r w:rsidRPr="00A865A6">
        <w:t xml:space="preserve"> 5.53 days, providing insights into logistical efficiency.</w:t>
      </w:r>
    </w:p>
    <w:p w14:paraId="045887C1" w14:textId="77777777" w:rsidR="00A865A6" w:rsidRPr="00A865A6" w:rsidRDefault="00A865A6" w:rsidP="00A865A6">
      <w:r w:rsidRPr="00A865A6">
        <w:rPr>
          <w:b/>
          <w:bCs/>
        </w:rPr>
        <w:t>Revenue Breakdown:</w:t>
      </w:r>
    </w:p>
    <w:p w14:paraId="535C971B" w14:textId="77777777" w:rsidR="00A865A6" w:rsidRPr="00A865A6" w:rsidRDefault="00A865A6" w:rsidP="00A865A6">
      <w:pPr>
        <w:numPr>
          <w:ilvl w:val="0"/>
          <w:numId w:val="2"/>
        </w:numPr>
      </w:pPr>
      <w:r w:rsidRPr="00A865A6">
        <w:rPr>
          <w:b/>
          <w:bCs/>
        </w:rPr>
        <w:t>By Occasion:</w:t>
      </w:r>
      <w:r w:rsidRPr="00A865A6">
        <w:t xml:space="preserve"> Major occasions like </w:t>
      </w:r>
      <w:r w:rsidRPr="00A865A6">
        <w:rPr>
          <w:b/>
          <w:bCs/>
        </w:rPr>
        <w:t>Anniversary, Holi, and Raksha Bandhan</w:t>
      </w:r>
      <w:r w:rsidRPr="00A865A6">
        <w:t xml:space="preserve"> contributed significantly to revenue, while smaller contributions were seen from Diwali and Valentine’s Day.</w:t>
      </w:r>
    </w:p>
    <w:p w14:paraId="221DD627" w14:textId="77777777" w:rsidR="00A865A6" w:rsidRPr="00A865A6" w:rsidRDefault="00A865A6" w:rsidP="00A865A6">
      <w:pPr>
        <w:numPr>
          <w:ilvl w:val="0"/>
          <w:numId w:val="2"/>
        </w:numPr>
      </w:pPr>
      <w:r w:rsidRPr="00A865A6">
        <w:rPr>
          <w:b/>
          <w:bCs/>
        </w:rPr>
        <w:t>By Product Category:</w:t>
      </w:r>
    </w:p>
    <w:p w14:paraId="6DAD6CDC" w14:textId="77777777" w:rsidR="00A865A6" w:rsidRPr="00A865A6" w:rsidRDefault="00A865A6" w:rsidP="00A865A6">
      <w:pPr>
        <w:numPr>
          <w:ilvl w:val="1"/>
          <w:numId w:val="2"/>
        </w:numPr>
      </w:pPr>
      <w:r w:rsidRPr="00A865A6">
        <w:t xml:space="preserve">The highest revenue came from </w:t>
      </w:r>
      <w:r w:rsidRPr="00A865A6">
        <w:rPr>
          <w:b/>
          <w:bCs/>
        </w:rPr>
        <w:t>Colors</w:t>
      </w:r>
      <w:r w:rsidRPr="00A865A6">
        <w:t xml:space="preserve"> (over ₹1.2 million).</w:t>
      </w:r>
    </w:p>
    <w:p w14:paraId="313613D5" w14:textId="77777777" w:rsidR="00A865A6" w:rsidRPr="00A865A6" w:rsidRDefault="00A865A6" w:rsidP="00A865A6">
      <w:pPr>
        <w:numPr>
          <w:ilvl w:val="1"/>
          <w:numId w:val="2"/>
        </w:numPr>
      </w:pPr>
      <w:r w:rsidRPr="00A865A6">
        <w:t xml:space="preserve">Other contributing categories include </w:t>
      </w:r>
      <w:r w:rsidRPr="00A865A6">
        <w:rPr>
          <w:b/>
          <w:bCs/>
        </w:rPr>
        <w:t>Soft Toys, Sweets, Mugs, and Cakes</w:t>
      </w:r>
      <w:r w:rsidRPr="00A865A6">
        <w:t>.</w:t>
      </w:r>
    </w:p>
    <w:p w14:paraId="02A3990A" w14:textId="77777777" w:rsidR="00A865A6" w:rsidRPr="00A865A6" w:rsidRDefault="00A865A6" w:rsidP="00A865A6">
      <w:pPr>
        <w:numPr>
          <w:ilvl w:val="0"/>
          <w:numId w:val="2"/>
        </w:numPr>
      </w:pPr>
      <w:r w:rsidRPr="00A865A6">
        <w:rPr>
          <w:b/>
          <w:bCs/>
        </w:rPr>
        <w:t>By Month:</w:t>
      </w:r>
      <w:r w:rsidRPr="00A865A6">
        <w:t xml:space="preserve"> Sales peaked in </w:t>
      </w:r>
      <w:r w:rsidRPr="00A865A6">
        <w:rPr>
          <w:b/>
          <w:bCs/>
        </w:rPr>
        <w:t>February and August</w:t>
      </w:r>
      <w:r w:rsidRPr="00A865A6">
        <w:t>, possibly due to seasonal events or marketing campaigns, while April and June saw the lowest sales.</w:t>
      </w:r>
    </w:p>
    <w:p w14:paraId="5932D31F" w14:textId="77777777" w:rsidR="00A865A6" w:rsidRPr="00A865A6" w:rsidRDefault="00A865A6" w:rsidP="00A865A6">
      <w:pPr>
        <w:numPr>
          <w:ilvl w:val="0"/>
          <w:numId w:val="2"/>
        </w:numPr>
      </w:pPr>
      <w:r w:rsidRPr="00A865A6">
        <w:rPr>
          <w:b/>
          <w:bCs/>
        </w:rPr>
        <w:t>By Hour:</w:t>
      </w:r>
      <w:r w:rsidRPr="00A865A6">
        <w:t xml:space="preserve"> Revenue trends indicate a steady flow throughout the day, with peaks around morning and evening hours, suggesting key buying times for customers.</w:t>
      </w:r>
    </w:p>
    <w:p w14:paraId="0DDA38D7" w14:textId="77777777" w:rsidR="00A865A6" w:rsidRPr="00A865A6" w:rsidRDefault="00A865A6" w:rsidP="00A865A6">
      <w:r w:rsidRPr="00A865A6">
        <w:rPr>
          <w:b/>
          <w:bCs/>
        </w:rPr>
        <w:t>Top Performing Locations &amp; Products:</w:t>
      </w:r>
    </w:p>
    <w:p w14:paraId="07C33BCB" w14:textId="77777777" w:rsidR="00A865A6" w:rsidRPr="00A865A6" w:rsidRDefault="00A865A6" w:rsidP="00A865A6">
      <w:pPr>
        <w:numPr>
          <w:ilvl w:val="0"/>
          <w:numId w:val="3"/>
        </w:numPr>
      </w:pPr>
      <w:r w:rsidRPr="00A865A6">
        <w:rPr>
          <w:b/>
          <w:bCs/>
        </w:rPr>
        <w:t>Top 10 Cities by Orders:</w:t>
      </w:r>
      <w:r w:rsidRPr="00A865A6">
        <w:t xml:space="preserve"> Cities like </w:t>
      </w:r>
      <w:r w:rsidRPr="00A865A6">
        <w:rPr>
          <w:b/>
          <w:bCs/>
        </w:rPr>
        <w:t xml:space="preserve">Dhanbad, Imphal, and </w:t>
      </w:r>
      <w:proofErr w:type="spellStart"/>
      <w:r w:rsidRPr="00A865A6">
        <w:rPr>
          <w:b/>
          <w:bCs/>
        </w:rPr>
        <w:t>Kavali</w:t>
      </w:r>
      <w:proofErr w:type="spellEnd"/>
      <w:r w:rsidRPr="00A865A6">
        <w:t xml:space="preserve"> led in order volume, while others such as </w:t>
      </w:r>
      <w:proofErr w:type="spellStart"/>
      <w:r w:rsidRPr="00A865A6">
        <w:rPr>
          <w:b/>
          <w:bCs/>
        </w:rPr>
        <w:t>Bhatarpa</w:t>
      </w:r>
      <w:proofErr w:type="spellEnd"/>
      <w:r w:rsidRPr="00A865A6">
        <w:rPr>
          <w:b/>
          <w:bCs/>
        </w:rPr>
        <w:t>, Bilaspur, and Dibrugarh</w:t>
      </w:r>
      <w:r w:rsidRPr="00A865A6">
        <w:t xml:space="preserve"> contributed moderately.</w:t>
      </w:r>
    </w:p>
    <w:p w14:paraId="67D98A40" w14:textId="77777777" w:rsidR="00A865A6" w:rsidRPr="00A865A6" w:rsidRDefault="00A865A6" w:rsidP="00A865A6">
      <w:pPr>
        <w:numPr>
          <w:ilvl w:val="0"/>
          <w:numId w:val="3"/>
        </w:numPr>
      </w:pPr>
      <w:r w:rsidRPr="00A865A6">
        <w:rPr>
          <w:b/>
          <w:bCs/>
        </w:rPr>
        <w:t>Top 5 Products by Revenue:</w:t>
      </w:r>
    </w:p>
    <w:p w14:paraId="1F99993C" w14:textId="77777777" w:rsidR="00A865A6" w:rsidRPr="00A865A6" w:rsidRDefault="00A865A6" w:rsidP="00A865A6">
      <w:pPr>
        <w:numPr>
          <w:ilvl w:val="1"/>
          <w:numId w:val="3"/>
        </w:numPr>
      </w:pPr>
      <w:r w:rsidRPr="00A865A6">
        <w:t xml:space="preserve">High-selling products include </w:t>
      </w:r>
      <w:proofErr w:type="spellStart"/>
      <w:r w:rsidRPr="00A865A6">
        <w:rPr>
          <w:b/>
          <w:bCs/>
        </w:rPr>
        <w:t>Deserunt</w:t>
      </w:r>
      <w:proofErr w:type="spellEnd"/>
      <w:r w:rsidRPr="00A865A6">
        <w:rPr>
          <w:b/>
          <w:bCs/>
        </w:rPr>
        <w:t xml:space="preserve"> Box, Dolores Gift, </w:t>
      </w:r>
      <w:proofErr w:type="spellStart"/>
      <w:r w:rsidRPr="00A865A6">
        <w:rPr>
          <w:b/>
          <w:bCs/>
        </w:rPr>
        <w:t>Harum</w:t>
      </w:r>
      <w:proofErr w:type="spellEnd"/>
      <w:r w:rsidRPr="00A865A6">
        <w:rPr>
          <w:b/>
          <w:bCs/>
        </w:rPr>
        <w:t xml:space="preserve"> Pack, Magnum Set, and </w:t>
      </w:r>
      <w:proofErr w:type="spellStart"/>
      <w:r w:rsidRPr="00A865A6">
        <w:rPr>
          <w:b/>
          <w:bCs/>
        </w:rPr>
        <w:t>Quia</w:t>
      </w:r>
      <w:proofErr w:type="spellEnd"/>
      <w:r w:rsidRPr="00A865A6">
        <w:rPr>
          <w:b/>
          <w:bCs/>
        </w:rPr>
        <w:t xml:space="preserve"> Gift</w:t>
      </w:r>
      <w:r w:rsidRPr="00A865A6">
        <w:t>.</w:t>
      </w:r>
    </w:p>
    <w:p w14:paraId="6298606C" w14:textId="77777777" w:rsidR="00A865A6" w:rsidRPr="00A865A6" w:rsidRDefault="00A865A6" w:rsidP="00A865A6">
      <w:r w:rsidRPr="00A865A6">
        <w:rPr>
          <w:b/>
          <w:bCs/>
        </w:rPr>
        <w:t>Filters &amp; Interactive Features:</w:t>
      </w:r>
    </w:p>
    <w:p w14:paraId="0AB7EFF8" w14:textId="77777777" w:rsidR="00A865A6" w:rsidRPr="00A865A6" w:rsidRDefault="00A865A6" w:rsidP="00A865A6">
      <w:pPr>
        <w:numPr>
          <w:ilvl w:val="0"/>
          <w:numId w:val="4"/>
        </w:numPr>
      </w:pPr>
      <w:r w:rsidRPr="00A865A6">
        <w:rPr>
          <w:b/>
          <w:bCs/>
        </w:rPr>
        <w:t>Delivery Date &amp; Order Date Filters:</w:t>
      </w:r>
      <w:r w:rsidRPr="00A865A6">
        <w:t xml:space="preserve"> Enables analysis of sales trends over specific time periods.</w:t>
      </w:r>
    </w:p>
    <w:p w14:paraId="4D7DC3AD" w14:textId="77777777" w:rsidR="00A865A6" w:rsidRPr="00A865A6" w:rsidRDefault="00A865A6" w:rsidP="00A865A6">
      <w:pPr>
        <w:numPr>
          <w:ilvl w:val="0"/>
          <w:numId w:val="4"/>
        </w:numPr>
      </w:pPr>
      <w:r w:rsidRPr="00A865A6">
        <w:rPr>
          <w:b/>
          <w:bCs/>
        </w:rPr>
        <w:t>Occasion Filters:</w:t>
      </w:r>
      <w:r w:rsidRPr="00A865A6">
        <w:t xml:space="preserve"> Allows users to focus on sales performance for different events like </w:t>
      </w:r>
      <w:r w:rsidRPr="00A865A6">
        <w:rPr>
          <w:b/>
          <w:bCs/>
        </w:rPr>
        <w:t>Anniversary, Birthday, Diwali, Holi, and Raksha Bandhan</w:t>
      </w:r>
      <w:r w:rsidRPr="00A865A6">
        <w:t>.</w:t>
      </w:r>
    </w:p>
    <w:p w14:paraId="6CC8A1BB" w14:textId="77777777" w:rsidR="00A865A6" w:rsidRPr="00A865A6" w:rsidRDefault="00A865A6" w:rsidP="00A865A6">
      <w:r w:rsidRPr="00A865A6">
        <w:rPr>
          <w:b/>
          <w:bCs/>
        </w:rPr>
        <w:t>Business Implications:</w:t>
      </w:r>
    </w:p>
    <w:p w14:paraId="67F173A0" w14:textId="77777777" w:rsidR="00A865A6" w:rsidRPr="00A865A6" w:rsidRDefault="00A865A6" w:rsidP="00A865A6">
      <w:pPr>
        <w:numPr>
          <w:ilvl w:val="0"/>
          <w:numId w:val="5"/>
        </w:numPr>
      </w:pPr>
      <w:r w:rsidRPr="00A865A6">
        <w:rPr>
          <w:b/>
          <w:bCs/>
        </w:rPr>
        <w:t>Optimizing Inventory &amp; Supply Chain:</w:t>
      </w:r>
    </w:p>
    <w:p w14:paraId="34EDA228" w14:textId="77777777" w:rsidR="00A865A6" w:rsidRPr="00A865A6" w:rsidRDefault="00A865A6" w:rsidP="00A865A6">
      <w:pPr>
        <w:numPr>
          <w:ilvl w:val="1"/>
          <w:numId w:val="5"/>
        </w:numPr>
      </w:pPr>
      <w:r w:rsidRPr="00A865A6">
        <w:lastRenderedPageBreak/>
        <w:t xml:space="preserve">Stock up on high-demand products (e.g., </w:t>
      </w:r>
      <w:r w:rsidRPr="00A865A6">
        <w:rPr>
          <w:b/>
          <w:bCs/>
        </w:rPr>
        <w:t>Colors, Soft Toys, and Sweets</w:t>
      </w:r>
      <w:r w:rsidRPr="00A865A6">
        <w:t>) ahead of peak sales months.</w:t>
      </w:r>
    </w:p>
    <w:p w14:paraId="1B72BAFD" w14:textId="77777777" w:rsidR="00A865A6" w:rsidRPr="00A865A6" w:rsidRDefault="00A865A6" w:rsidP="00A865A6">
      <w:pPr>
        <w:numPr>
          <w:ilvl w:val="1"/>
          <w:numId w:val="5"/>
        </w:numPr>
      </w:pPr>
      <w:r w:rsidRPr="00A865A6">
        <w:t>Reduce inventory for lower-performing products to optimize storage.</w:t>
      </w:r>
    </w:p>
    <w:p w14:paraId="1B7C4950" w14:textId="77777777" w:rsidR="00A865A6" w:rsidRPr="00A865A6" w:rsidRDefault="00A865A6" w:rsidP="00A865A6">
      <w:pPr>
        <w:numPr>
          <w:ilvl w:val="0"/>
          <w:numId w:val="5"/>
        </w:numPr>
      </w:pPr>
      <w:r w:rsidRPr="00A865A6">
        <w:rPr>
          <w:b/>
          <w:bCs/>
        </w:rPr>
        <w:t>Enhancing Marketing Strategies:</w:t>
      </w:r>
    </w:p>
    <w:p w14:paraId="0A154DE5" w14:textId="77777777" w:rsidR="00A865A6" w:rsidRPr="00A865A6" w:rsidRDefault="00A865A6" w:rsidP="00A865A6">
      <w:pPr>
        <w:numPr>
          <w:ilvl w:val="1"/>
          <w:numId w:val="5"/>
        </w:numPr>
      </w:pPr>
      <w:r w:rsidRPr="00A865A6">
        <w:t xml:space="preserve">Targeted promotions around </w:t>
      </w:r>
      <w:r w:rsidRPr="00A865A6">
        <w:rPr>
          <w:b/>
          <w:bCs/>
        </w:rPr>
        <w:t>February and August</w:t>
      </w:r>
      <w:r w:rsidRPr="00A865A6">
        <w:t xml:space="preserve"> to leverage seasonal spikes.</w:t>
      </w:r>
    </w:p>
    <w:p w14:paraId="6E59F6C5" w14:textId="77777777" w:rsidR="00A865A6" w:rsidRPr="00A865A6" w:rsidRDefault="00A865A6" w:rsidP="00A865A6">
      <w:pPr>
        <w:numPr>
          <w:ilvl w:val="1"/>
          <w:numId w:val="5"/>
        </w:numPr>
      </w:pPr>
      <w:r w:rsidRPr="00A865A6">
        <w:t>Focus on top-selling product categories for better ROI on marketing spend.</w:t>
      </w:r>
    </w:p>
    <w:p w14:paraId="0C5CE6B2" w14:textId="77777777" w:rsidR="00A865A6" w:rsidRPr="00A865A6" w:rsidRDefault="00A865A6" w:rsidP="00A865A6">
      <w:pPr>
        <w:numPr>
          <w:ilvl w:val="0"/>
          <w:numId w:val="5"/>
        </w:numPr>
      </w:pPr>
      <w:r w:rsidRPr="00A865A6">
        <w:rPr>
          <w:b/>
          <w:bCs/>
        </w:rPr>
        <w:t>Improving Logistics &amp; Delivery:</w:t>
      </w:r>
    </w:p>
    <w:p w14:paraId="630AE958" w14:textId="77777777" w:rsidR="00A865A6" w:rsidRPr="00A865A6" w:rsidRDefault="00A865A6" w:rsidP="00A865A6">
      <w:pPr>
        <w:numPr>
          <w:ilvl w:val="1"/>
          <w:numId w:val="5"/>
        </w:numPr>
      </w:pPr>
      <w:r w:rsidRPr="00A865A6">
        <w:t xml:space="preserve">Reducing order-to-delivery time from </w:t>
      </w:r>
      <w:r w:rsidRPr="00A865A6">
        <w:rPr>
          <w:b/>
          <w:bCs/>
        </w:rPr>
        <w:t>5.53 days</w:t>
      </w:r>
      <w:r w:rsidRPr="00A865A6">
        <w:t xml:space="preserve"> can enhance customer satisfaction.</w:t>
      </w:r>
    </w:p>
    <w:p w14:paraId="34A6B507" w14:textId="77777777" w:rsidR="00A865A6" w:rsidRPr="00A865A6" w:rsidRDefault="00A865A6" w:rsidP="00A865A6">
      <w:pPr>
        <w:numPr>
          <w:ilvl w:val="1"/>
          <w:numId w:val="5"/>
        </w:numPr>
      </w:pPr>
      <w:r w:rsidRPr="00A865A6">
        <w:t xml:space="preserve">Exploring distribution centers in </w:t>
      </w:r>
      <w:r w:rsidRPr="00A865A6">
        <w:rPr>
          <w:b/>
          <w:bCs/>
        </w:rPr>
        <w:t>high-order cities</w:t>
      </w:r>
      <w:r w:rsidRPr="00A865A6">
        <w:t xml:space="preserve"> to expedite shipping.</w:t>
      </w:r>
    </w:p>
    <w:p w14:paraId="7A7BA222" w14:textId="77777777" w:rsidR="00A865A6" w:rsidRPr="00A865A6" w:rsidRDefault="00A865A6" w:rsidP="00A865A6">
      <w:pPr>
        <w:numPr>
          <w:ilvl w:val="0"/>
          <w:numId w:val="5"/>
        </w:numPr>
      </w:pPr>
      <w:r w:rsidRPr="00A865A6">
        <w:rPr>
          <w:b/>
          <w:bCs/>
        </w:rPr>
        <w:t>Customer Engagement &amp; Personalization:</w:t>
      </w:r>
    </w:p>
    <w:p w14:paraId="7407F553" w14:textId="77777777" w:rsidR="00A865A6" w:rsidRPr="00A865A6" w:rsidRDefault="00A865A6" w:rsidP="00A865A6">
      <w:pPr>
        <w:numPr>
          <w:ilvl w:val="1"/>
          <w:numId w:val="5"/>
        </w:numPr>
      </w:pPr>
      <w:r w:rsidRPr="00A865A6">
        <w:t>Leverage insights from top-selling products and categories to provide personalized recommendations.</w:t>
      </w:r>
    </w:p>
    <w:p w14:paraId="705B5E78" w14:textId="77777777" w:rsidR="00A865A6" w:rsidRPr="00A865A6" w:rsidRDefault="00A865A6" w:rsidP="00A865A6">
      <w:pPr>
        <w:numPr>
          <w:ilvl w:val="1"/>
          <w:numId w:val="5"/>
        </w:numPr>
      </w:pPr>
      <w:r w:rsidRPr="00A865A6">
        <w:t xml:space="preserve">Create exclusive deals for top occasions like </w:t>
      </w:r>
      <w:r w:rsidRPr="00A865A6">
        <w:rPr>
          <w:b/>
          <w:bCs/>
        </w:rPr>
        <w:t>Anniversary and Raksha Bandhan</w:t>
      </w:r>
      <w:r w:rsidRPr="00A865A6">
        <w:t>.</w:t>
      </w:r>
    </w:p>
    <w:p w14:paraId="72BD7759" w14:textId="773A6183" w:rsidR="00A865A6" w:rsidRDefault="00A865A6">
      <w:r w:rsidRPr="00A865A6">
        <w:rPr>
          <w:b/>
          <w:bCs/>
        </w:rPr>
        <w:t>Conclusion:</w:t>
      </w:r>
      <w:r w:rsidRPr="00A865A6">
        <w:t xml:space="preserve"> The dashboard serves as a vital tool for tracking business performance and optimizing sales strategies. By leveraging insights from sales trends, customer behavior, and product performance, businesses can enhance efficiency, drive revenue growth, and improve customer satisfaction.</w:t>
      </w:r>
      <w:r>
        <w:br/>
      </w:r>
    </w:p>
    <w:p w14:paraId="62732E19" w14:textId="77777777" w:rsidR="00A865A6" w:rsidRDefault="00A865A6"/>
    <w:p w14:paraId="0E0CE6D5" w14:textId="54755C09" w:rsidR="00A865A6" w:rsidRPr="00A865A6" w:rsidRDefault="00A865A6">
      <w:pPr>
        <w:rPr>
          <w:b/>
          <w:bCs/>
        </w:rPr>
      </w:pPr>
      <w:r w:rsidRPr="00A865A6">
        <w:rPr>
          <w:b/>
          <w:bCs/>
        </w:rPr>
        <w:t>AMAN PRAJAPATI</w:t>
      </w:r>
    </w:p>
    <w:sectPr w:rsidR="00A865A6" w:rsidRPr="00A865A6" w:rsidSect="00A86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08C2"/>
    <w:multiLevelType w:val="multilevel"/>
    <w:tmpl w:val="6316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D3EE8"/>
    <w:multiLevelType w:val="multilevel"/>
    <w:tmpl w:val="167CF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828AD"/>
    <w:multiLevelType w:val="multilevel"/>
    <w:tmpl w:val="5A8E6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A4FED"/>
    <w:multiLevelType w:val="multilevel"/>
    <w:tmpl w:val="FE0A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C07E6"/>
    <w:multiLevelType w:val="multilevel"/>
    <w:tmpl w:val="4BB4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354628">
    <w:abstractNumId w:val="0"/>
  </w:num>
  <w:num w:numId="2" w16cid:durableId="1308172391">
    <w:abstractNumId w:val="2"/>
  </w:num>
  <w:num w:numId="3" w16cid:durableId="2137332245">
    <w:abstractNumId w:val="3"/>
  </w:num>
  <w:num w:numId="4" w16cid:durableId="1665740743">
    <w:abstractNumId w:val="4"/>
  </w:num>
  <w:num w:numId="5" w16cid:durableId="146512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6"/>
    <w:rsid w:val="001815B4"/>
    <w:rsid w:val="00A865A6"/>
    <w:rsid w:val="00AF79F7"/>
    <w:rsid w:val="00B6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4A94"/>
  <w15:chartTrackingRefBased/>
  <w15:docId w15:val="{8689B310-A87F-4987-A2A3-77A269AC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A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865A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865A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865A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865A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86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A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865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865A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865A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865A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86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A6"/>
    <w:rPr>
      <w:rFonts w:eastAsiaTheme="majorEastAsia" w:cstheme="majorBidi"/>
      <w:color w:val="272727" w:themeColor="text1" w:themeTint="D8"/>
    </w:rPr>
  </w:style>
  <w:style w:type="paragraph" w:styleId="Title">
    <w:name w:val="Title"/>
    <w:basedOn w:val="Normal"/>
    <w:next w:val="Normal"/>
    <w:link w:val="TitleChar"/>
    <w:uiPriority w:val="10"/>
    <w:qFormat/>
    <w:rsid w:val="00A86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A6"/>
    <w:pPr>
      <w:spacing w:before="160"/>
      <w:jc w:val="center"/>
    </w:pPr>
    <w:rPr>
      <w:i/>
      <w:iCs/>
      <w:color w:val="404040" w:themeColor="text1" w:themeTint="BF"/>
    </w:rPr>
  </w:style>
  <w:style w:type="character" w:customStyle="1" w:styleId="QuoteChar">
    <w:name w:val="Quote Char"/>
    <w:basedOn w:val="DefaultParagraphFont"/>
    <w:link w:val="Quote"/>
    <w:uiPriority w:val="29"/>
    <w:rsid w:val="00A865A6"/>
    <w:rPr>
      <w:i/>
      <w:iCs/>
      <w:color w:val="404040" w:themeColor="text1" w:themeTint="BF"/>
    </w:rPr>
  </w:style>
  <w:style w:type="paragraph" w:styleId="ListParagraph">
    <w:name w:val="List Paragraph"/>
    <w:basedOn w:val="Normal"/>
    <w:uiPriority w:val="34"/>
    <w:qFormat/>
    <w:rsid w:val="00A865A6"/>
    <w:pPr>
      <w:ind w:left="720"/>
      <w:contextualSpacing/>
    </w:pPr>
  </w:style>
  <w:style w:type="character" w:styleId="IntenseEmphasis">
    <w:name w:val="Intense Emphasis"/>
    <w:basedOn w:val="DefaultParagraphFont"/>
    <w:uiPriority w:val="21"/>
    <w:qFormat/>
    <w:rsid w:val="00A865A6"/>
    <w:rPr>
      <w:i/>
      <w:iCs/>
      <w:color w:val="2E74B5" w:themeColor="accent1" w:themeShade="BF"/>
    </w:rPr>
  </w:style>
  <w:style w:type="paragraph" w:styleId="IntenseQuote">
    <w:name w:val="Intense Quote"/>
    <w:basedOn w:val="Normal"/>
    <w:next w:val="Normal"/>
    <w:link w:val="IntenseQuoteChar"/>
    <w:uiPriority w:val="30"/>
    <w:qFormat/>
    <w:rsid w:val="00A865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865A6"/>
    <w:rPr>
      <w:i/>
      <w:iCs/>
      <w:color w:val="2E74B5" w:themeColor="accent1" w:themeShade="BF"/>
    </w:rPr>
  </w:style>
  <w:style w:type="character" w:styleId="IntenseReference">
    <w:name w:val="Intense Reference"/>
    <w:basedOn w:val="DefaultParagraphFont"/>
    <w:uiPriority w:val="32"/>
    <w:qFormat/>
    <w:rsid w:val="00A865A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8808">
      <w:bodyDiv w:val="1"/>
      <w:marLeft w:val="0"/>
      <w:marRight w:val="0"/>
      <w:marTop w:val="0"/>
      <w:marBottom w:val="0"/>
      <w:divBdr>
        <w:top w:val="none" w:sz="0" w:space="0" w:color="auto"/>
        <w:left w:val="none" w:sz="0" w:space="0" w:color="auto"/>
        <w:bottom w:val="none" w:sz="0" w:space="0" w:color="auto"/>
        <w:right w:val="none" w:sz="0" w:space="0" w:color="auto"/>
      </w:divBdr>
    </w:div>
    <w:div w:id="636254170">
      <w:bodyDiv w:val="1"/>
      <w:marLeft w:val="0"/>
      <w:marRight w:val="0"/>
      <w:marTop w:val="0"/>
      <w:marBottom w:val="0"/>
      <w:divBdr>
        <w:top w:val="none" w:sz="0" w:space="0" w:color="auto"/>
        <w:left w:val="none" w:sz="0" w:space="0" w:color="auto"/>
        <w:bottom w:val="none" w:sz="0" w:space="0" w:color="auto"/>
        <w:right w:val="none" w:sz="0" w:space="0" w:color="auto"/>
      </w:divBdr>
    </w:div>
    <w:div w:id="733164037">
      <w:bodyDiv w:val="1"/>
      <w:marLeft w:val="0"/>
      <w:marRight w:val="0"/>
      <w:marTop w:val="0"/>
      <w:marBottom w:val="0"/>
      <w:divBdr>
        <w:top w:val="none" w:sz="0" w:space="0" w:color="auto"/>
        <w:left w:val="none" w:sz="0" w:space="0" w:color="auto"/>
        <w:bottom w:val="none" w:sz="0" w:space="0" w:color="auto"/>
        <w:right w:val="none" w:sz="0" w:space="0" w:color="auto"/>
      </w:divBdr>
    </w:div>
    <w:div w:id="1233543996">
      <w:bodyDiv w:val="1"/>
      <w:marLeft w:val="0"/>
      <w:marRight w:val="0"/>
      <w:marTop w:val="0"/>
      <w:marBottom w:val="0"/>
      <w:divBdr>
        <w:top w:val="none" w:sz="0" w:space="0" w:color="auto"/>
        <w:left w:val="none" w:sz="0" w:space="0" w:color="auto"/>
        <w:bottom w:val="none" w:sz="0" w:space="0" w:color="auto"/>
        <w:right w:val="none" w:sz="0" w:space="0" w:color="auto"/>
      </w:divBdr>
    </w:div>
    <w:div w:id="1468428425">
      <w:bodyDiv w:val="1"/>
      <w:marLeft w:val="0"/>
      <w:marRight w:val="0"/>
      <w:marTop w:val="0"/>
      <w:marBottom w:val="0"/>
      <w:divBdr>
        <w:top w:val="none" w:sz="0" w:space="0" w:color="auto"/>
        <w:left w:val="none" w:sz="0" w:space="0" w:color="auto"/>
        <w:bottom w:val="none" w:sz="0" w:space="0" w:color="auto"/>
        <w:right w:val="none" w:sz="0" w:space="0" w:color="auto"/>
      </w:divBdr>
    </w:div>
    <w:div w:id="1707485412">
      <w:bodyDiv w:val="1"/>
      <w:marLeft w:val="0"/>
      <w:marRight w:val="0"/>
      <w:marTop w:val="0"/>
      <w:marBottom w:val="0"/>
      <w:divBdr>
        <w:top w:val="none" w:sz="0" w:space="0" w:color="auto"/>
        <w:left w:val="none" w:sz="0" w:space="0" w:color="auto"/>
        <w:bottom w:val="none" w:sz="0" w:space="0" w:color="auto"/>
        <w:right w:val="none" w:sz="0" w:space="0" w:color="auto"/>
      </w:divBdr>
    </w:div>
    <w:div w:id="1728912066">
      <w:bodyDiv w:val="1"/>
      <w:marLeft w:val="0"/>
      <w:marRight w:val="0"/>
      <w:marTop w:val="0"/>
      <w:marBottom w:val="0"/>
      <w:divBdr>
        <w:top w:val="none" w:sz="0" w:space="0" w:color="auto"/>
        <w:left w:val="none" w:sz="0" w:space="0" w:color="auto"/>
        <w:bottom w:val="none" w:sz="0" w:space="0" w:color="auto"/>
        <w:right w:val="none" w:sz="0" w:space="0" w:color="auto"/>
      </w:divBdr>
    </w:div>
    <w:div w:id="210556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dc:creator>
  <cp:keywords/>
  <dc:description/>
  <cp:lastModifiedBy>AmN</cp:lastModifiedBy>
  <cp:revision>1</cp:revision>
  <dcterms:created xsi:type="dcterms:W3CDTF">2025-03-06T19:29:00Z</dcterms:created>
  <dcterms:modified xsi:type="dcterms:W3CDTF">2025-03-06T19:33:00Z</dcterms:modified>
</cp:coreProperties>
</file>