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864"/>
          <w:sz w:val="68"/>
        </w:rPr>
        <w:t>VORTEX</w:t>
      </w:r>
    </w:p>
    <w:p>
      <w:pPr>
        <w:jc w:val="center"/>
      </w:pPr>
      <w:r>
        <w:rPr>
          <w:color w:val="1A707E"/>
          <w:sz w:val="30"/>
        </w:rPr>
        <w:t>Visual Observatory for Retrieval &amp; Transit Exploration</w:t>
      </w:r>
    </w:p>
    <w:p>
      <w:pPr>
        <w:spacing w:before="240"/>
        <w:jc w:val="center"/>
      </w:pPr>
      <w:r>
        <w:rPr>
          <w:b/>
          <w:color w:val="242C34"/>
          <w:sz w:val="34"/>
        </w:rPr>
        <w:t>Simple Guide to What It Does and How It Works</w:t>
      </w:r>
    </w:p>
    <w:p>
      <w:pPr>
        <w:spacing w:before="360"/>
        <w:jc w:val="center"/>
      </w:pPr>
      <w:r>
        <w:rPr>
          <w:sz w:val="22"/>
        </w:rPr>
        <w:t>A shorter, easier-to-read overview of VORTEX Professional for users, collaborators, and presentations.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EAF3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22"/>
              </w:rPr>
              <w:t>In one sentence: VORTEX lets an astronomer simulate a transit, analyze real light curves, inject test signals, compare observing strategies, search for transits, fit parameters, and measure how detectable a companion would be.</w:t>
            </w:r>
          </w:p>
        </w:tc>
      </w:tr>
    </w:tbl>
    <w:p/>
    <w:p>
      <w:pPr>
        <w:jc w:val="center"/>
      </w:pPr>
      <w:r>
        <w:rPr>
          <w:b/>
          <w:sz w:val="24"/>
        </w:rPr>
        <w:t>Amanpreet Singh</w:t>
      </w:r>
    </w:p>
    <w:p>
      <w:pPr>
        <w:jc w:val="center"/>
      </w:pPr>
      <w:r>
        <w:rPr>
          <w:sz w:val="20"/>
        </w:rPr>
        <w:t>Astrophysics &amp; Transit Modeling | University of Arizona</w:t>
      </w:r>
    </w:p>
    <w:p>
      <w:r>
        <w:br w:type="page"/>
      </w:r>
    </w:p>
    <w:p>
      <w:pPr>
        <w:pStyle w:val="Heading1"/>
      </w:pPr>
      <w:r>
        <w:t>1. What VORTEX Can Do</w:t>
      </w:r>
    </w:p>
    <w:p>
      <w:r>
        <w:t>VORTEX is an interactive exoplanet and transit-analysis workbench. It brings several common astronomy tasks into one place so a user can move from a physical system to simulated or real observations and then to detection, fitting, comparison, and export.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48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5112"/>
            <w:vAlign w:val="center"/>
            <w:shd w:fill="1048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Simulate transits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Create synthetic transit and occultation light curves from host, companion, orbit, temperature, limb-darkening, and observing parameters.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Analyze real data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Upload reduced CSV light curves, choose the time/flux/error columns, apply quality flags, normalize the data, and prepare it for analysis.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Inject synthetic signals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Multiply a modeled transit into real observations so the true cadence, gaps, and noise of the dataset are preserved.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Search for transits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Use Transit Least Squares (TLS) when the baseline is suitable and Box Least Squares (BLS) as a safe fallback for short datasets.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Detrend variability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Use a transit-aware Gaussian Process so correlated trends can be modeled without intentionally training on the transit itself.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Fit physical parameters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Run Bayesian MCMC retrievals for transit/orbital parameters and inspect posterior distributions and convergence diagnostics.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Compare observatories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Compare MMT/MMIRS with an idealized Lazuli 3-m continuous-space benchmark, plus JWST, Roman, or custom observatory profiles.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Plan observations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For ground-based sites, evaluate transit timing, altitude, airmass, darkness, Moon separation, and usable pre/post-transit baseline.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Measure completeness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Inject many companions over period-radius grids and calculate the fraction that can be recovered from the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04864"/>
                <w:sz w:val="18"/>
              </w:rPr>
              <w:t>Combine multiple nights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8"/>
              </w:rPr>
              <w:t>Analyze several nights together while keeping night-specific normalization/systematics and a shared astrophysical period.</w:t>
            </w:r>
          </w:p>
        </w:tc>
      </w:tr>
    </w:tbl>
    <w:p/>
    <w:p>
      <w:pPr>
        <w:pStyle w:val="Callout"/>
      </w:pPr>
      <w:r>
        <w:t>VORTEX does not replace specialist tools such as BATMAN, TLS, Astropy, ExoTiC-LD, Lightkurve, or instrument-certified ETCs. Its strength is connecting them into one workflow.</w:t>
      </w:r>
    </w:p>
    <w:p>
      <w:r>
        <w:br w:type="page"/>
      </w:r>
    </w:p>
    <w:p>
      <w:pPr>
        <w:pStyle w:val="Heading1"/>
      </w:pPr>
      <w:r>
        <w:t>2. How VORTEX Works</w:t>
      </w:r>
    </w:p>
    <w:p>
      <w:r>
        <w:t>The basic workflow is simple. The user chooses one of three starting points, and VORTEX sends the data through the same analysis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48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Explore / Simulate</w:t>
            </w:r>
          </w:p>
        </w:tc>
        <w:tc>
          <w:tcPr>
            <w:tcW w:type="dxa" w:w="3408"/>
            <w:shd w:fill="1048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Analyze Real Data</w:t>
            </w:r>
          </w:p>
        </w:tc>
        <w:tc>
          <w:tcPr>
            <w:tcW w:type="dxa" w:w="3408"/>
            <w:shd w:fill="1048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Inject &amp; Recover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9"/>
              </w:rPr>
              <w:t>Generate a completely synthetic observing campaign.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9"/>
              </w:rPr>
              <w:t>Upload an existing reduced light curve and analyze it.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C34"/>
                <w:sz w:val="19"/>
              </w:rPr>
              <w:t>Upload real data and insert a known synthetic transit for sensitivity testing.</w:t>
            </w:r>
          </w:p>
        </w:tc>
      </w:tr>
    </w:tbl>
    <w:p>
      <w:pPr>
        <w:pStyle w:val="Heading2"/>
      </w:pPr>
      <w:r>
        <w:t>Step-by-step pipeline</w:t>
      </w:r>
    </w:p>
    <w:p>
      <w:r>
        <w:rPr>
          <w:b/>
          <w:color w:val="104864"/>
        </w:rPr>
        <w:t xml:space="preserve">1. Define the system — </w:t>
      </w:r>
      <w:r>
        <w:t>Choose a preset, NASA Archive target, or custom host/companion. Set period, radius, inclination, eccentricity, temperatures, limb darkening, and bandpass.</w:t>
      </w:r>
    </w:p>
    <w:p>
      <w:r>
        <w:rPr>
          <w:b/>
          <w:color w:val="104864"/>
        </w:rPr>
        <w:t xml:space="preserve">2. Define the observations — </w:t>
      </w:r>
      <w:r>
        <w:t>Choose MMT, Lazuli, JWST, Roman, or a custom observatory. Set cadence, exposure time, baseline, and noise assumptions.</w:t>
      </w:r>
    </w:p>
    <w:p>
      <w:r>
        <w:rPr>
          <w:b/>
          <w:color w:val="104864"/>
        </w:rPr>
        <w:t xml:space="preserve">3. Create or load the light curve — </w:t>
      </w:r>
      <w:r>
        <w:t>VORTEX either generates synthetic observations or prepares the uploaded data. CSV files keep user-controlled column mapping.</w:t>
      </w:r>
    </w:p>
    <w:p>
      <w:r>
        <w:rPr>
          <w:b/>
          <w:color w:val="104864"/>
        </w:rPr>
        <w:t xml:space="preserve">4. Quality control — </w:t>
      </w:r>
      <w:r>
        <w:t>Bad/flagged rows, invalid values, duplicate times, and unusable uncertainties are handled before scientific analysis.</w:t>
      </w:r>
    </w:p>
    <w:p>
      <w:r>
        <w:rPr>
          <w:b/>
          <w:color w:val="104864"/>
        </w:rPr>
        <w:t xml:space="preserve">5. Detrend — </w:t>
      </w:r>
      <w:r>
        <w:t>For known ephemerides, transits are masked during GP training. Blind searches first use a conservative preliminary detrend.</w:t>
      </w:r>
    </w:p>
    <w:p>
      <w:r>
        <w:rPr>
          <w:b/>
          <w:color w:val="104864"/>
        </w:rPr>
        <w:t xml:space="preserve">6. Detect — </w:t>
      </w:r>
      <w:r>
        <w:t>TLS or BLS searches for periodic transit-like signals. Blind search and known/injection recovery are kept separate.</w:t>
      </w:r>
    </w:p>
    <w:p>
      <w:r>
        <w:rPr>
          <w:b/>
          <w:color w:val="104864"/>
        </w:rPr>
        <w:t xml:space="preserve">7. Vet — </w:t>
      </w:r>
      <w:r>
        <w:t>Candidate periods can be checked for odd/even differences, possible secondary events, aliases, event count, and phase coherence.</w:t>
      </w:r>
    </w:p>
    <w:p>
      <w:r>
        <w:rPr>
          <w:b/>
          <w:color w:val="104864"/>
        </w:rPr>
        <w:t xml:space="preserve">8. Fit — </w:t>
      </w:r>
      <w:r>
        <w:t>MCMC estimates supported transit parameters and uncertainties using the prepared light curve.</w:t>
      </w:r>
    </w:p>
    <w:p>
      <w:r>
        <w:rPr>
          <w:b/>
          <w:color w:val="104864"/>
        </w:rPr>
        <w:t xml:space="preserve">9. Compare or test sensitivity — </w:t>
      </w:r>
      <w:r>
        <w:t>Use ground-vs-space, multi-night, observing-planner, or injection-recovery modules.</w:t>
      </w:r>
    </w:p>
    <w:p>
      <w:r>
        <w:rPr>
          <w:b/>
          <w:color w:val="104864"/>
        </w:rPr>
        <w:t xml:space="preserve">10. Export — </w:t>
      </w:r>
      <w:r>
        <w:t>Save light curves, period-search results, posterior samples, FITS/CSV files, figures, configuration, and reproducibility information.</w:t>
      </w:r>
    </w:p>
    <w:p>
      <w:r>
        <w:br w:type="page"/>
      </w:r>
    </w:p>
    <w:p>
      <w:pPr>
        <w:pStyle w:val="Heading1"/>
      </w:pPr>
      <w:r>
        <w:t>3. Main Science Behind VORTEX</w:t>
      </w:r>
    </w:p>
    <w:p>
      <w:r>
        <w:t>The interface is simple, but the calculations underneath follow standard transit-analysis ideas.</w:t>
      </w:r>
    </w:p>
    <w:p>
      <w:r>
        <w:rPr>
          <w:b/>
          <w:color w:val="1A707E"/>
        </w:rPr>
        <w:t>Transit depth</w:t>
      </w:r>
      <w:r>
        <w:t>: For a small companion, the first estimate is δ ≈ (Rp/Rs)². Limb darkening and grazing geometry change the exact shape.</w:t>
      </w:r>
    </w:p>
    <w:p>
      <w:r>
        <w:rPr>
          <w:b/>
          <w:color w:val="1A707E"/>
        </w:rPr>
        <w:t>Orbital size</w:t>
      </w:r>
      <w:r>
        <w:t>: The semi-major axis is calculated from Kepler’s third law using the host and optional companion mass, then converted to a/Rs for BATMAN.</w:t>
      </w:r>
    </w:p>
    <w:p>
      <w:r>
        <w:rPr>
          <w:b/>
          <w:color w:val="1A707E"/>
        </w:rPr>
        <w:t>Transit shape</w:t>
      </w:r>
      <w:r>
        <w:t>: BATMAN produces the primary transit and secondary-occultation geometry, including finite exposure-time integration.</w:t>
      </w:r>
    </w:p>
    <w:p>
      <w:r>
        <w:rPr>
          <w:b/>
          <w:color w:val="1A707E"/>
        </w:rPr>
        <w:t>Eccentric orbits</w:t>
      </w:r>
      <w:r>
        <w:t>: Eccentricity and argument of periastron change impact parameter, duration, and secondary-event timing.</w:t>
      </w:r>
    </w:p>
    <w:p>
      <w:r>
        <w:rPr>
          <w:b/>
          <w:color w:val="1A707E"/>
        </w:rPr>
        <w:t>Thermal emission</w:t>
      </w:r>
      <w:r>
        <w:t>: The planet/companion flux is estimated by integrating blackbody emission across the selected bandpass or an uploaded throughput curve.</w:t>
      </w:r>
    </w:p>
    <w:p>
      <w:r>
        <w:rPr>
          <w:b/>
          <w:color w:val="1A707E"/>
        </w:rPr>
        <w:t>TTVs</w:t>
      </w:r>
      <w:r>
        <w:t>: Injected transit-timing variations shift whole transit epochs rather than warping every individual photometric sample.</w:t>
      </w:r>
    </w:p>
    <w:p>
      <w:r>
        <w:rPr>
          <w:b/>
          <w:color w:val="1A707E"/>
        </w:rPr>
        <w:t>GP detrending</w:t>
      </w:r>
      <w:r>
        <w:t>: The GP models correlated variability and uses the measured uncertainties. Known transit windows are excluded from GP training.</w:t>
      </w:r>
    </w:p>
    <w:p>
      <w:r>
        <w:rPr>
          <w:b/>
          <w:color w:val="1A707E"/>
        </w:rPr>
        <w:t>Transit search</w:t>
      </w:r>
      <w:r>
        <w:t>: TLS uses transit-shaped templates; BLS provides a robust fallback for short or problematic time series.</w:t>
      </w:r>
    </w:p>
    <w:p>
      <w:r>
        <w:rPr>
          <w:b/>
          <w:color w:val="1A707E"/>
        </w:rPr>
        <w:t>Bayesian retrieval</w:t>
      </w:r>
      <w:r>
        <w:t>: MCMC samples parameter distributions and combines measurement errors with an additional fitted jitter term.</w:t>
      </w:r>
    </w:p>
    <w:p>
      <w:pPr>
        <w:pStyle w:val="Heading2"/>
      </w:pPr>
      <w:r>
        <w:t>Ground vs Space comparison</w:t>
      </w:r>
    </w:p>
    <w:p>
      <w:r>
        <w:t>A dedicated science-case module compares the same transit under different observing windows. MMT/MMIRS can be represented by an idealized ground window with daytime gaps, while Lazuli can be used as an idealized continuous 3-m space benchmark. VORTEX compares phase coverage, transit coverage, aliases/window function, recovered period, detection strength, and Monte Carlo recovery fraction.</w:t>
      </w:r>
    </w:p>
    <w:p>
      <w:pPr>
        <w:pStyle w:val="Callout"/>
      </w:pPr>
      <w:r>
        <w:t>Important: the Lazuli 24-hour mode is a mathematical benchmark for continuous space sampling, not a mission-operations or target-visibility simulator.</w:t>
      </w:r>
    </w:p>
    <w:p>
      <w:pPr>
        <w:pStyle w:val="Heading2"/>
      </w:pPr>
      <w:r>
        <w:t>Short-baseline protection</w:t>
      </w:r>
    </w:p>
    <w:p>
      <w:r>
        <w:t>VORTEX does not claim an independent periodic detection when the observing baseline is too short to contain enough repeated events. A single night can still test a known transit or an injected signal, but it may not be able to measure the orbital period by itself.</w:t>
      </w:r>
    </w:p>
    <w:p>
      <w:r>
        <w:br w:type="page"/>
      </w:r>
    </w:p>
    <w:p>
      <w:pPr>
        <w:pStyle w:val="Heading1"/>
        <w:spacing w:after="40" w:before="0"/>
      </w:pPr>
      <w:r>
        <w:t>4. Professional Tools</w:t>
      </w:r>
    </w:p>
    <w:p>
      <w:pPr>
        <w:spacing w:after="40" w:before="0"/>
      </w:pPr>
      <w:r>
        <w:rPr>
          <w:b/>
          <w:color w:val="104864"/>
          <w:sz w:val="19"/>
        </w:rPr>
        <w:t xml:space="preserve">NASA Exoplanet Archive — </w:t>
      </w:r>
      <w:r>
        <w:rPr>
          <w:sz w:val="19"/>
        </w:rPr>
        <w:t>Search a known system and load catalog parameters into the simulator. Archive values remain editable and should still be reviewed.</w:t>
      </w:r>
    </w:p>
    <w:p>
      <w:pPr>
        <w:spacing w:after="40" w:before="0"/>
      </w:pPr>
      <w:r>
        <w:rPr>
          <w:b/>
          <w:color w:val="104864"/>
          <w:sz w:val="19"/>
        </w:rPr>
        <w:t xml:space="preserve">TESS / Kepler / K2 — </w:t>
      </w:r>
      <w:r>
        <w:rPr>
          <w:sz w:val="19"/>
        </w:rPr>
        <w:t>When Lightkurve is installed, mission light curves can be brought into the same analysis workflow.</w:t>
      </w:r>
    </w:p>
    <w:p>
      <w:pPr>
        <w:spacing w:after="40" w:before="0"/>
      </w:pPr>
      <w:r>
        <w:rPr>
          <w:b/>
          <w:color w:val="104864"/>
          <w:sz w:val="19"/>
        </w:rPr>
        <w:t xml:space="preserve">Observing Planner — </w:t>
      </w:r>
      <w:r>
        <w:rPr>
          <w:sz w:val="19"/>
        </w:rPr>
        <w:t>For ground observatories, evaluate when predicted transits are observable under altitude, airmass, darkness, Moon, and baseline constraints.</w:t>
      </w:r>
    </w:p>
    <w:p>
      <w:pPr>
        <w:spacing w:after="40" w:before="0"/>
      </w:pPr>
      <w:r>
        <w:rPr>
          <w:b/>
          <w:color w:val="104864"/>
          <w:sz w:val="19"/>
        </w:rPr>
        <w:t xml:space="preserve">Injection-Recovery — </w:t>
      </w:r>
      <w:r>
        <w:rPr>
          <w:sz w:val="19"/>
        </w:rPr>
        <w:t>Build period-radius completeness maps showing where the dataset is sensitive or insensitive to hypothetical companions.</w:t>
      </w:r>
    </w:p>
    <w:p>
      <w:pPr>
        <w:spacing w:after="40" w:before="0"/>
      </w:pPr>
      <w:r>
        <w:rPr>
          <w:b/>
          <w:color w:val="104864"/>
          <w:sz w:val="19"/>
        </w:rPr>
        <w:t xml:space="preserve">Multi-Night Analysis — </w:t>
      </w:r>
      <w:r>
        <w:rPr>
          <w:sz w:val="19"/>
        </w:rPr>
        <w:t>Combine several nights on a common time axis and compare night-to-night behavior while searching for a shared period.</w:t>
      </w:r>
    </w:p>
    <w:p>
      <w:pPr>
        <w:spacing w:after="40" w:before="0"/>
      </w:pPr>
      <w:r>
        <w:rPr>
          <w:b/>
          <w:color w:val="104864"/>
          <w:sz w:val="19"/>
        </w:rPr>
        <w:t xml:space="preserve">Transmission-spectrum quick look — </w:t>
      </w:r>
      <w:r>
        <w:rPr>
          <w:sz w:val="19"/>
        </w:rPr>
        <w:t>Estimate wavelength-dependent transit depth/radius ratio from channelized light curves as a diagnostic.</w:t>
      </w:r>
    </w:p>
    <w:p>
      <w:pPr>
        <w:spacing w:after="40" w:before="0"/>
      </w:pPr>
      <w:r>
        <w:rPr>
          <w:b/>
          <w:color w:val="104864"/>
          <w:sz w:val="19"/>
        </w:rPr>
        <w:t xml:space="preserve">Projects and reproducibility — </w:t>
      </w:r>
      <w:r>
        <w:rPr>
          <w:sz w:val="19"/>
        </w:rPr>
        <w:t>Save configuration, seeds, software versions, methods information, and outputs so an analysis can be reconstructed later.</w:t>
      </w:r>
    </w:p>
    <w:p>
      <w:pPr>
        <w:pStyle w:val="Heading1"/>
        <w:spacing w:after="40" w:before="0"/>
      </w:pPr>
      <w:r>
        <w:t>5. Important Limits</w:t>
      </w:r>
    </w:p>
    <w:p>
      <w:pPr>
        <w:pStyle w:val="ListBullet"/>
        <w:spacing w:after="40" w:before="0"/>
      </w:pPr>
      <w:r>
        <w:rPr>
          <w:sz w:val="19"/>
        </w:rPr>
        <w:t>The built-in ETC is an approximate photon-budget calculator, not a mission-certified instrument ETC.</w:t>
      </w:r>
    </w:p>
    <w:p>
      <w:pPr>
        <w:pStyle w:val="ListBullet"/>
        <w:spacing w:after="40" w:before="0"/>
      </w:pPr>
      <w:r>
        <w:rPr>
          <w:sz w:val="19"/>
        </w:rPr>
        <w:t>Built-in J/H/K/optical bandpasses are simplified unless a real throughput curve is supplied.</w:t>
      </w:r>
    </w:p>
    <w:p>
      <w:pPr>
        <w:pStyle w:val="ListBullet"/>
        <w:spacing w:after="40" w:before="0"/>
      </w:pPr>
      <w:r>
        <w:rPr>
          <w:sz w:val="19"/>
        </w:rPr>
        <w:t>Blackbody thermal spectra can be inaccurate for cool planets and brown dwarfs with strong molecular/cloud features.</w:t>
      </w:r>
    </w:p>
    <w:p>
      <w:pPr>
        <w:pStyle w:val="ListBullet"/>
        <w:spacing w:after="40" w:before="0"/>
      </w:pPr>
      <w:r>
        <w:rPr>
          <w:sz w:val="19"/>
        </w:rPr>
        <w:t>Noise presets are illustrative defaults; real performance forecasts should use measured instrument precision.</w:t>
      </w:r>
    </w:p>
    <w:p>
      <w:pPr>
        <w:pStyle w:val="ListBullet"/>
        <w:spacing w:after="40" w:before="0"/>
      </w:pPr>
      <w:r>
        <w:rPr>
          <w:sz w:val="19"/>
        </w:rPr>
        <w:t>The current TTV model is phenomenological, not a full N-body dynamical model.</w:t>
      </w:r>
    </w:p>
    <w:p>
      <w:pPr>
        <w:pStyle w:val="ListBullet"/>
        <w:spacing w:after="40" w:before="0"/>
      </w:pPr>
      <w:r>
        <w:rPr>
          <w:sz w:val="19"/>
        </w:rPr>
        <w:t>The GP workflow is transit-aware detrending, but it is not yet a fully simultaneous transit+GP probabilistic fit.</w:t>
      </w:r>
    </w:p>
    <w:p>
      <w:pPr>
        <w:pStyle w:val="ListBullet"/>
        <w:spacing w:after="40" w:before="0"/>
      </w:pPr>
      <w:r>
        <w:rPr>
          <w:sz w:val="19"/>
        </w:rPr>
        <w:t>Lazuli/JWST/Roman continuous modes are idealized simulation modes, not operational spacecraft schedulers.</w:t>
      </w:r>
    </w:p>
    <w:p>
      <w:pPr>
        <w:pStyle w:val="ListBullet"/>
        <w:spacing w:after="40" w:before="0"/>
      </w:pPr>
      <w:r>
        <w:rPr>
          <w:sz w:val="19"/>
        </w:rPr>
        <w:t>Candidate vetting helps identify suspicious signals but does not confirm that a candidate is planetary.</w:t>
      </w:r>
    </w:p>
    <w:p>
      <w:pPr>
        <w:pStyle w:val="Heading1"/>
        <w:spacing w:after="40" w:before="0"/>
      </w:pPr>
      <w:r>
        <w:t>6. Best Way to Think About VORTEX</w:t>
      </w:r>
    </w:p>
    <w:p>
      <w:pPr>
        <w:spacing w:after="40" w:before="0"/>
      </w:pPr>
      <w:r>
        <w:rPr>
          <w:b/>
          <w:color w:val="104864"/>
          <w:sz w:val="19"/>
        </w:rPr>
        <w:t>VORTEX answers four practical questions:</w:t>
      </w:r>
    </w:p>
    <w:p>
      <w:pPr>
        <w:pStyle w:val="ListBullet"/>
        <w:spacing w:after="40" w:before="0"/>
      </w:pPr>
      <w:r>
        <w:rPr>
          <w:sz w:val="19"/>
        </w:rPr>
        <w:t>What should this transit look like?</w:t>
      </w:r>
    </w:p>
    <w:p>
      <w:pPr>
        <w:pStyle w:val="ListBullet"/>
        <w:spacing w:after="40" w:before="0"/>
      </w:pPr>
      <w:r>
        <w:rPr>
          <w:sz w:val="19"/>
        </w:rPr>
        <w:t>Could my telescope and observing schedule measure it?</w:t>
      </w:r>
    </w:p>
    <w:p>
      <w:pPr>
        <w:pStyle w:val="ListBullet"/>
        <w:spacing w:after="40" w:before="0"/>
      </w:pPr>
      <w:r>
        <w:rPr>
          <w:sz w:val="19"/>
        </w:rPr>
        <w:t>Does my real dataset contain or recover the signal?</w:t>
      </w:r>
    </w:p>
    <w:p>
      <w:pPr>
        <w:pStyle w:val="ListBullet"/>
        <w:spacing w:after="40" w:before="0"/>
      </w:pPr>
      <w:r>
        <w:rPr>
          <w:sz w:val="19"/>
        </w:rPr>
        <w:t>What physical parameters and uncertainties does the data support?</w:t>
      </w:r>
    </w:p>
    <w:p>
      <w:pPr>
        <w:pStyle w:val="Callout"/>
        <w:spacing w:after="40" w:before="0"/>
      </w:pPr>
      <w:r>
        <w:rPr>
          <w:sz w:val="19"/>
        </w:rPr>
        <w:t>The main professional value of VORTEX is integration: the physical system, observing strategy, real data, detection pipeline, parameter fitting, sensitivity testing, and reproducible export can all be explored in one environment.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37D"/>
        <w:sz w:val="16"/>
      </w:rPr>
      <w:t>VORTEX Professional | Designed &amp; Developed by Amanpreet Singh | University of Arizona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70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color w:val="242C3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