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  <w:jc w:val="center"/>
      </w:pPr>
      <w:r>
        <w:rPr>
          <w:b/>
          <w:color w:val="2F6FED"/>
          <w:sz w:val="22"/>
        </w:rPr>
        <w:t>AI FUNDAMENTALS</w:t>
      </w:r>
    </w:p>
    <w:p>
      <w:pPr>
        <w:jc w:val="center"/>
      </w:pPr>
      <w:r>
        <w:rPr>
          <w:b/>
          <w:color w:val="13233A"/>
          <w:sz w:val="60"/>
        </w:rPr>
        <w:t>Tokenization, Embeddings</w:t>
        <w:br/>
        <w:t>&amp; Transformer Architecture</w:t>
      </w:r>
    </w:p>
    <w:p>
      <w:pPr>
        <w:jc w:val="center"/>
      </w:pPr>
      <w:r>
        <w:rPr>
          <w:color w:val="5B6B7A"/>
          <w:sz w:val="24"/>
        </w:rPr>
        <w:t>A visual, beginner-friendly guide to how modern AI systems work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  <w:shd w:fill="13233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TEXT</w:t>
            </w:r>
          </w:p>
        </w:tc>
        <w:tc>
          <w:tcPr>
            <w:tcW w:type="dxa" w:w="2033"/>
            <w:shd w:fill="2F6FE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TOKENS</w:t>
            </w:r>
          </w:p>
        </w:tc>
        <w:tc>
          <w:tcPr>
            <w:tcW w:type="dxa" w:w="2033"/>
            <w:shd w:fill="13233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VECTORS</w:t>
            </w:r>
          </w:p>
        </w:tc>
        <w:tc>
          <w:tcPr>
            <w:tcW w:type="dxa" w:w="2033"/>
            <w:shd w:fill="2F6FE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ATTENTION</w:t>
            </w:r>
          </w:p>
        </w:tc>
        <w:tc>
          <w:tcPr>
            <w:tcW w:type="dxa" w:w="2033"/>
            <w:shd w:fill="13233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OUTPUT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7FC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r>
              <w:rPr>
                <w:b/>
                <w:color w:val="14B8A6"/>
              </w:rPr>
              <w:t>THE ONE-LINE IDEA</w:t>
              <w:br/>
            </w:r>
            <w:r>
              <w:rPr>
                <w:sz w:val="20"/>
              </w:rPr>
              <w:t>AI turns information into numerical representations, uses Transformer layers to understand relationships, and then generates or retrieves useful information.</w:t>
            </w:r>
          </w:p>
        </w:tc>
      </w:tr>
    </w:tbl>
    <w:p/>
    <w:p>
      <w:pPr>
        <w:spacing w:before="1300"/>
        <w:jc w:val="center"/>
      </w:pPr>
      <w:r>
        <w:rPr>
          <w:b/>
          <w:color w:val="5B6B7A"/>
        </w:rPr>
        <w:t>Beginner  →  Practical  →  Technical</w:t>
      </w:r>
    </w:p>
    <w:p>
      <w:r>
        <w:br w:type="page"/>
      </w:r>
    </w:p>
    <w:p>
      <w:pPr>
        <w:pStyle w:val="Title"/>
      </w:pPr>
      <w:r>
        <w:t>Learning Roadmap</w:t>
      </w:r>
    </w:p>
    <w:p>
      <w:r>
        <w:t>Follow the guide in this order. Each section answers one practical question.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2F6FE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01</w:t>
            </w:r>
          </w:p>
        </w:tc>
        <w:tc>
          <w:tcPr>
            <w:tcW w:type="dxa" w:w="3389"/>
            <w:shd w:fill="EAF2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sz w:val="21"/>
              </w:rPr>
              <w:t>Tokenization</w:t>
            </w:r>
          </w:p>
        </w:tc>
        <w:tc>
          <w:tcPr>
            <w:tcW w:type="dxa" w:w="3389"/>
            <w:shd w:fill="F3F7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9"/>
              </w:rPr>
              <w:t>How text becomes manageable pieces.</w:t>
            </w:r>
          </w:p>
        </w:tc>
      </w:tr>
      <w:tr>
        <w:tc>
          <w:tcPr>
            <w:tcW w:type="dxa" w:w="3389"/>
            <w:shd w:fill="2F6FE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02</w:t>
            </w:r>
          </w:p>
        </w:tc>
        <w:tc>
          <w:tcPr>
            <w:tcW w:type="dxa" w:w="3389"/>
            <w:shd w:fill="EAF2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sz w:val="21"/>
              </w:rPr>
              <w:t>Embeddings</w:t>
            </w:r>
          </w:p>
        </w:tc>
        <w:tc>
          <w:tcPr>
            <w:tcW w:type="dxa" w:w="3389"/>
            <w:shd w:fill="F3F7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9"/>
              </w:rPr>
              <w:t>How tokens become numerical representations.</w:t>
            </w:r>
          </w:p>
        </w:tc>
      </w:tr>
      <w:tr>
        <w:tc>
          <w:tcPr>
            <w:tcW w:type="dxa" w:w="3389"/>
            <w:shd w:fill="2F6FE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03</w:t>
            </w:r>
          </w:p>
        </w:tc>
        <w:tc>
          <w:tcPr>
            <w:tcW w:type="dxa" w:w="3389"/>
            <w:shd w:fill="EAF2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sz w:val="21"/>
              </w:rPr>
              <w:t>Attention</w:t>
            </w:r>
          </w:p>
        </w:tc>
        <w:tc>
          <w:tcPr>
            <w:tcW w:type="dxa" w:w="3389"/>
            <w:shd w:fill="F3F7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9"/>
              </w:rPr>
              <w:t>How the model connects information.</w:t>
            </w:r>
          </w:p>
        </w:tc>
      </w:tr>
      <w:tr>
        <w:tc>
          <w:tcPr>
            <w:tcW w:type="dxa" w:w="3389"/>
            <w:shd w:fill="2F6FE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04</w:t>
            </w:r>
          </w:p>
        </w:tc>
        <w:tc>
          <w:tcPr>
            <w:tcW w:type="dxa" w:w="3389"/>
            <w:shd w:fill="EAF2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sz w:val="21"/>
              </w:rPr>
              <w:t>Transformers</w:t>
            </w:r>
          </w:p>
        </w:tc>
        <w:tc>
          <w:tcPr>
            <w:tcW w:type="dxa" w:w="3389"/>
            <w:shd w:fill="F3F7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9"/>
              </w:rPr>
              <w:t>How the major components work together.</w:t>
            </w:r>
          </w:p>
        </w:tc>
      </w:tr>
      <w:tr>
        <w:tc>
          <w:tcPr>
            <w:tcW w:type="dxa" w:w="3389"/>
            <w:shd w:fill="2F6FE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05</w:t>
            </w:r>
          </w:p>
        </w:tc>
        <w:tc>
          <w:tcPr>
            <w:tcW w:type="dxa" w:w="3389"/>
            <w:shd w:fill="EAF2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sz w:val="21"/>
              </w:rPr>
              <w:t>Popular AI Models</w:t>
            </w:r>
          </w:p>
        </w:tc>
        <w:tc>
          <w:tcPr>
            <w:tcW w:type="dxa" w:w="3389"/>
            <w:shd w:fill="F3F7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9"/>
              </w:rPr>
              <w:t>How major model families fit in.</w:t>
            </w:r>
          </w:p>
        </w:tc>
      </w:tr>
      <w:tr>
        <w:tc>
          <w:tcPr>
            <w:tcW w:type="dxa" w:w="3389"/>
            <w:shd w:fill="2F6FE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06</w:t>
            </w:r>
          </w:p>
        </w:tc>
        <w:tc>
          <w:tcPr>
            <w:tcW w:type="dxa" w:w="3389"/>
            <w:shd w:fill="EAF2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sz w:val="21"/>
              </w:rPr>
              <w:t>RAG &amp; Vector Search</w:t>
            </w:r>
          </w:p>
        </w:tc>
        <w:tc>
          <w:tcPr>
            <w:tcW w:type="dxa" w:w="3389"/>
            <w:shd w:fill="F3F7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9"/>
              </w:rPr>
              <w:t>How embeddings power document search.</w:t>
            </w:r>
          </w:p>
        </w:tc>
      </w:tr>
      <w:tr>
        <w:tc>
          <w:tcPr>
            <w:tcW w:type="dxa" w:w="3389"/>
            <w:shd w:fill="2F6FE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07</w:t>
            </w:r>
          </w:p>
        </w:tc>
        <w:tc>
          <w:tcPr>
            <w:tcW w:type="dxa" w:w="3389"/>
            <w:shd w:fill="EAF2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sz w:val="21"/>
              </w:rPr>
              <w:t>Cheat Sheet</w:t>
            </w:r>
          </w:p>
        </w:tc>
        <w:tc>
          <w:tcPr>
            <w:tcW w:type="dxa" w:w="3389"/>
            <w:shd w:fill="F3F7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9"/>
              </w:rPr>
              <w:t>The concepts to remember.</w:t>
            </w:r>
          </w:p>
        </w:tc>
      </w:tr>
    </w:tbl>
    <w:p>
      <w:r>
        <w:br w:type="page"/>
      </w:r>
    </w:p>
    <w:p>
      <w:pPr>
        <w:pStyle w:val="Title"/>
      </w:pPr>
      <w:r>
        <w:t>01  Tokenization</w:t>
      </w:r>
    </w:p>
    <w:p>
      <w:r>
        <w:t>Question: How does an AI model turn human text into something it can process?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F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r>
              <w:rPr>
                <w:b/>
                <w:color w:val="2F6FED"/>
              </w:rPr>
              <w:t>SIMPLE EXPLANATION</w:t>
              <w:br/>
            </w:r>
            <w:r>
              <w:rPr>
                <w:sz w:val="20"/>
              </w:rPr>
              <w:t>A tokenizer breaks text into smaller pieces called tokens. A token can be a word, part of a word, punctuation, or another learned piece.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3233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"I love Python"</w:t>
            </w:r>
          </w:p>
        </w:tc>
        <w:tc>
          <w:tcPr>
            <w:tcW w:type="dxa" w:w="3389"/>
            <w:shd w:fill="2F6FE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 | love | Python</w:t>
            </w:r>
          </w:p>
        </w:tc>
        <w:tc>
          <w:tcPr>
            <w:tcW w:type="dxa" w:w="3389"/>
            <w:shd w:fill="13233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TOKEN IDs</w:t>
            </w:r>
          </w:p>
        </w:tc>
      </w:tr>
    </w:tbl>
    <w:p/>
    <w:p>
      <w:r>
        <w:t>The exact split depends on the model. Different models can tokenize the same sentence differently.</w:t>
      </w:r>
    </w:p>
    <w:p>
      <w:pPr>
        <w:pStyle w:val="Heading2"/>
        <w:keepNext/>
      </w:pPr>
      <w:r>
        <w:t>Why tokenization matters</w:t>
      </w:r>
    </w:p>
    <w:p>
      <w:pPr>
        <w:pStyle w:val="ListBullet"/>
      </w:pPr>
      <w:r>
        <w:t>The model processes tokens, not raw human text.</w:t>
      </w:r>
    </w:p>
    <w:p>
      <w:pPr>
        <w:pStyle w:val="ListBullet"/>
      </w:pPr>
      <w:r>
        <w:t>Token count affects context limits and, in many services, cost.</w:t>
      </w:r>
    </w:p>
    <w:p>
      <w:pPr>
        <w:pStyle w:val="ListBullet"/>
      </w:pPr>
      <w:r>
        <w:t>Subword-style tokenization helps represent uncommon or new words.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E6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r>
              <w:rPr>
                <w:b/>
                <w:color w:val="F59E0B"/>
              </w:rPr>
              <w:t>REMEMBER</w:t>
              <w:br/>
            </w:r>
            <w:r>
              <w:rPr>
                <w:sz w:val="20"/>
              </w:rPr>
              <w:t>Tokenization = breaking text into pieces.</w:t>
            </w:r>
          </w:p>
        </w:tc>
      </w:tr>
    </w:tbl>
    <w:p/>
    <w:p>
      <w:pPr>
        <w:pStyle w:val="Title"/>
      </w:pPr>
      <w:r>
        <w:t>02  Embeddings</w:t>
      </w:r>
    </w:p>
    <w:p>
      <w:r>
        <w:t>Question: How does the model represent a token numerically?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F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r>
              <w:rPr>
                <w:b/>
                <w:color w:val="2F6FED"/>
              </w:rPr>
              <w:t>SIMPLE EXPLANATION</w:t>
              <w:br/>
            </w:r>
            <w:r>
              <w:rPr>
                <w:sz w:val="20"/>
              </w:rPr>
              <w:t>An embedding is a vector: a list of learned numbers representing information in a form the neural network can process.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13233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TOKEN</w:t>
            </w:r>
          </w:p>
        </w:tc>
        <w:tc>
          <w:tcPr>
            <w:tcW w:type="dxa" w:w="2541"/>
            <w:shd w:fill="2F6FE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EMBEDDING</w:t>
            </w:r>
          </w:p>
        </w:tc>
        <w:tc>
          <w:tcPr>
            <w:tcW w:type="dxa" w:w="2541"/>
            <w:shd w:fill="13233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VECTOR</w:t>
            </w:r>
          </w:p>
        </w:tc>
        <w:tc>
          <w:tcPr>
            <w:tcW w:type="dxa" w:w="2541"/>
            <w:shd w:fill="2F6FE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TRANSFORMER</w:t>
            </w:r>
          </w:p>
        </w:tc>
      </w:tr>
    </w:tbl>
    <w:p/>
    <w:p>
      <w:pPr>
        <w:jc w:val="center"/>
      </w:pPr>
      <w:r>
        <w:rPr>
          <w:b/>
          <w:sz w:val="24"/>
        </w:rPr>
        <w:t>"Python"  →  [0.21, -0.43, 0.87, 0.12, …]</w:t>
      </w:r>
    </w:p>
    <w:p>
      <w:r>
        <w:t>The individual numbers are not simple labels. The complete vector is useful to the neural network.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7FC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r>
              <w:rPr>
                <w:b/>
                <w:color w:val="14B8A6"/>
              </w:rPr>
              <w:t>IMPORTANT DISTINCTION</w:t>
              <w:br/>
            </w:r>
            <w:r>
              <w:rPr>
                <w:sz w:val="20"/>
              </w:rPr>
              <w:t>Token embeddings inside an LLM are part of internal processing. A separate text-embedding model is designed for search, similarity, clustering, and RAG.</w:t>
            </w:r>
          </w:p>
        </w:tc>
      </w:tr>
    </w:tbl>
    <w:p/>
    <w:p>
      <w:pPr>
        <w:pStyle w:val="Title"/>
      </w:pPr>
      <w:r>
        <w:t>03  Attention</w:t>
      </w:r>
    </w:p>
    <w:p>
      <w:r>
        <w:t>Question: How does the model decide which other words matter?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F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r>
              <w:rPr>
                <w:b/>
                <w:color w:val="2F6FED"/>
              </w:rPr>
              <w:t>SIMPLE EXPLANATION</w:t>
              <w:br/>
            </w:r>
            <w:r>
              <w:rPr>
                <w:sz w:val="20"/>
              </w:rPr>
              <w:t>Attention lets a token use information from other tokens in the context. This helps the model understand relationships and meaning.</w:t>
            </w:r>
          </w:p>
        </w:tc>
      </w:tr>
    </w:tbl>
    <w:p/>
    <w:p>
      <w:pPr>
        <w:jc w:val="center"/>
      </w:pPr>
      <w:r>
        <w:rPr>
          <w:b/>
        </w:rPr>
        <w:t>"The dog chased the ball because it was moving."</w:t>
      </w:r>
    </w:p>
    <w:p>
      <w:pPr>
        <w:jc w:val="center"/>
      </w:pPr>
      <w:r>
        <w:rPr>
          <w:color w:val="2F6FED"/>
        </w:rPr>
        <w:t>dog ↔ it     •     ball ↔ moving</w:t>
      </w:r>
    </w:p>
    <w:p>
      <w:r>
        <w:t>Attention is a learned mechanism for combining contextual information.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E6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r>
              <w:rPr>
                <w:b/>
                <w:color w:val="F59E0B"/>
              </w:rPr>
              <w:t>REMEMBER</w:t>
              <w:br/>
            </w:r>
            <w:r>
              <w:rPr>
                <w:sz w:val="20"/>
              </w:rPr>
              <w:t>Attention = deciding which information is relevant to which other information.</w:t>
            </w:r>
          </w:p>
        </w:tc>
      </w:tr>
    </w:tbl>
    <w:p/>
    <w:p>
      <w:pPr>
        <w:pStyle w:val="Title"/>
      </w:pPr>
      <w:r>
        <w:t>04  Transformer Architecture</w:t>
      </w:r>
    </w:p>
    <w:p>
      <w:r>
        <w:t>Question: How do tokenization, embeddings and attention become a modern AI model?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c>
          <w:tcPr>
            <w:tcW w:type="dxa" w:w="1694"/>
            <w:shd w:fill="13233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type="dxa" w:w="1694"/>
            <w:shd w:fill="2F6FE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TOKENS</w:t>
            </w:r>
          </w:p>
        </w:tc>
        <w:tc>
          <w:tcPr>
            <w:tcW w:type="dxa" w:w="1694"/>
            <w:shd w:fill="13233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EMBEDDINGS</w:t>
            </w:r>
          </w:p>
        </w:tc>
        <w:tc>
          <w:tcPr>
            <w:tcW w:type="dxa" w:w="1694"/>
            <w:shd w:fill="2F6FE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ATTENTION</w:t>
            </w:r>
          </w:p>
        </w:tc>
        <w:tc>
          <w:tcPr>
            <w:tcW w:type="dxa" w:w="1694"/>
            <w:shd w:fill="13233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LAYERS</w:t>
            </w:r>
          </w:p>
        </w:tc>
        <w:tc>
          <w:tcPr>
            <w:tcW w:type="dxa" w:w="1694"/>
            <w:shd w:fill="2F6FE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OUTPUT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3233A"/>
          </w:tcPr>
          <w:p>
            <w:r>
              <w:rPr>
                <w:b/>
                <w:color w:val="FFFFFF"/>
              </w:rPr>
              <w:t>Technique</w:t>
            </w:r>
          </w:p>
        </w:tc>
        <w:tc>
          <w:tcPr>
            <w:tcW w:type="dxa" w:w="5083"/>
            <w:shd w:fill="13233A"/>
          </w:tcPr>
          <w:p>
            <w:r>
              <w:rPr>
                <w:b/>
                <w:color w:val="FFFFFF"/>
              </w:rPr>
              <w:t>Simple meaning</w:t>
            </w:r>
          </w:p>
        </w:tc>
      </w:tr>
      <w:tr>
        <w:tc>
          <w:tcPr>
            <w:tcW w:type="dxa" w:w="5083"/>
            <w:shd w:fill="EAF2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Decoder-only</w:t>
            </w:r>
          </w:p>
        </w:tc>
        <w:tc>
          <w:tcPr>
            <w:tcW w:type="dxa" w:w="508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Generates text one token at a time; common in modern generative models.</w:t>
            </w:r>
          </w:p>
        </w:tc>
      </w:tr>
      <w:tr>
        <w:tc>
          <w:tcPr>
            <w:tcW w:type="dxa" w:w="5083"/>
            <w:shd w:fill="EAF2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Encoder-only</w:t>
            </w:r>
          </w:p>
        </w:tc>
        <w:tc>
          <w:tcPr>
            <w:tcW w:type="dxa" w:w="508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Focuses on understanding and representation tasks.</w:t>
            </w:r>
          </w:p>
        </w:tc>
      </w:tr>
      <w:tr>
        <w:tc>
          <w:tcPr>
            <w:tcW w:type="dxa" w:w="5083"/>
            <w:shd w:fill="EAF2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Encoder–decoder</w:t>
            </w:r>
          </w:p>
        </w:tc>
        <w:tc>
          <w:tcPr>
            <w:tcW w:type="dxa" w:w="508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Reads an input and generates an output; common in sequence-to-sequence tasks.</w:t>
            </w:r>
          </w:p>
        </w:tc>
      </w:tr>
      <w:tr>
        <w:tc>
          <w:tcPr>
            <w:tcW w:type="dxa" w:w="5083"/>
            <w:shd w:fill="EAF2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Multi-head attention</w:t>
            </w:r>
          </w:p>
        </w:tc>
        <w:tc>
          <w:tcPr>
            <w:tcW w:type="dxa" w:w="508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Several attention patterns are learned in parallel.</w:t>
            </w:r>
          </w:p>
        </w:tc>
      </w:tr>
      <w:tr>
        <w:tc>
          <w:tcPr>
            <w:tcW w:type="dxa" w:w="5083"/>
            <w:shd w:fill="EAF2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Causal attention</w:t>
            </w:r>
          </w:p>
        </w:tc>
        <w:tc>
          <w:tcPr>
            <w:tcW w:type="dxa" w:w="508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Prevents future tokens from being used when predicting the next token.</w:t>
            </w:r>
          </w:p>
        </w:tc>
      </w:tr>
      <w:tr>
        <w:tc>
          <w:tcPr>
            <w:tcW w:type="dxa" w:w="5083"/>
            <w:shd w:fill="EAF2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Positional methods</w:t>
            </w:r>
          </w:p>
        </w:tc>
        <w:tc>
          <w:tcPr>
            <w:tcW w:type="dxa" w:w="508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Provide information about token order.</w:t>
            </w:r>
          </w:p>
        </w:tc>
      </w:tr>
      <w:tr>
        <w:tc>
          <w:tcPr>
            <w:tcW w:type="dxa" w:w="5083"/>
            <w:shd w:fill="EAF2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KV cache</w:t>
            </w:r>
          </w:p>
        </w:tc>
        <w:tc>
          <w:tcPr>
            <w:tcW w:type="dxa" w:w="508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Reuses previous attention information to make generation faster.</w:t>
            </w:r>
          </w:p>
        </w:tc>
      </w:tr>
    </w:tbl>
    <w:p>
      <w:pPr>
        <w:pStyle w:val="Title"/>
      </w:pPr>
      <w:r>
        <w:t>05  Popular AI Models &amp; Their Approach</w:t>
      </w:r>
    </w:p>
    <w:p>
      <w:r>
        <w:t>High-level comparison. Exact architecture and tokenizer details can vary by model version, and commercial systems may keep internal details private.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13233A"/>
          </w:tcPr>
          <w:p>
            <w:r>
              <w:rPr>
                <w:b/>
                <w:color w:val="FFFFFF"/>
              </w:rPr>
              <w:t>Model</w:t>
            </w:r>
          </w:p>
        </w:tc>
        <w:tc>
          <w:tcPr>
            <w:tcW w:type="dxa" w:w="2541"/>
            <w:shd w:fill="13233A"/>
          </w:tcPr>
          <w:p>
            <w:r>
              <w:rPr>
                <w:b/>
                <w:color w:val="FFFFFF"/>
              </w:rPr>
              <w:t>Company</w:t>
            </w:r>
          </w:p>
        </w:tc>
        <w:tc>
          <w:tcPr>
            <w:tcW w:type="dxa" w:w="2541"/>
            <w:shd w:fill="13233A"/>
          </w:tcPr>
          <w:p>
            <w:r>
              <w:rPr>
                <w:b/>
                <w:color w:val="FFFFFF"/>
              </w:rPr>
              <w:t>Architecture / technique</w:t>
            </w:r>
          </w:p>
        </w:tc>
        <w:tc>
          <w:tcPr>
            <w:tcW w:type="dxa" w:w="2541"/>
            <w:shd w:fill="13233A"/>
          </w:tcPr>
          <w:p>
            <w:r>
              <w:rPr>
                <w:b/>
                <w:color w:val="FFFFFF"/>
              </w:rPr>
              <w:t>Typical use</w:t>
            </w:r>
          </w:p>
        </w:tc>
      </w:tr>
      <w:tr>
        <w:tc>
          <w:tcPr>
            <w:tcW w:type="dxa" w:w="2541"/>
            <w:shd w:fill="EAF2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GPT</w:t>
            </w:r>
          </w:p>
        </w:tc>
        <w:tc>
          <w:tcPr>
            <w:tcW w:type="dxa" w:w="254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OpenAI</w:t>
            </w:r>
          </w:p>
        </w:tc>
        <w:tc>
          <w:tcPr>
            <w:tcW w:type="dxa" w:w="254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Transformer-based generative models; modern versions may support multimodal inputs.</w:t>
            </w:r>
          </w:p>
        </w:tc>
        <w:tc>
          <w:tcPr>
            <w:tcW w:type="dxa" w:w="254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Chat, coding, reasoning</w:t>
            </w:r>
          </w:p>
        </w:tc>
      </w:tr>
      <w:tr>
        <w:tc>
          <w:tcPr>
            <w:tcW w:type="dxa" w:w="2541"/>
            <w:shd w:fill="EAF2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Gemini</w:t>
            </w:r>
          </w:p>
        </w:tc>
        <w:tc>
          <w:tcPr>
            <w:tcW w:type="dxa" w:w="254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Google</w:t>
            </w:r>
          </w:p>
        </w:tc>
        <w:tc>
          <w:tcPr>
            <w:tcW w:type="dxa" w:w="254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Transformer-based multimodal model family; details vary by version.</w:t>
            </w:r>
          </w:p>
        </w:tc>
        <w:tc>
          <w:tcPr>
            <w:tcW w:type="dxa" w:w="254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Text, image, audio/video, coding</w:t>
            </w:r>
          </w:p>
        </w:tc>
      </w:tr>
      <w:tr>
        <w:tc>
          <w:tcPr>
            <w:tcW w:type="dxa" w:w="2541"/>
            <w:shd w:fill="EAF2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Claude</w:t>
            </w:r>
          </w:p>
        </w:tc>
        <w:tc>
          <w:tcPr>
            <w:tcW w:type="dxa" w:w="254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Anthropic</w:t>
            </w:r>
          </w:p>
        </w:tc>
        <w:tc>
          <w:tcPr>
            <w:tcW w:type="dxa" w:w="254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Transformer-based language models; many internals are proprietary.</w:t>
            </w:r>
          </w:p>
        </w:tc>
        <w:tc>
          <w:tcPr>
            <w:tcW w:type="dxa" w:w="254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Writing, analysis, coding, long context</w:t>
            </w:r>
          </w:p>
        </w:tc>
      </w:tr>
      <w:tr>
        <w:tc>
          <w:tcPr>
            <w:tcW w:type="dxa" w:w="2541"/>
            <w:shd w:fill="EAF2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Mistral</w:t>
            </w:r>
          </w:p>
        </w:tc>
        <w:tc>
          <w:tcPr>
            <w:tcW w:type="dxa" w:w="254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Mistral AI</w:t>
            </w:r>
          </w:p>
        </w:tc>
        <w:tc>
          <w:tcPr>
            <w:tcW w:type="dxa" w:w="254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Transformer-based; some families use Mixture-of-Experts (MoE).</w:t>
            </w:r>
          </w:p>
        </w:tc>
        <w:tc>
          <w:tcPr>
            <w:tcW w:type="dxa" w:w="254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Chat, coding, efficient AI</w:t>
            </w:r>
          </w:p>
        </w:tc>
      </w:tr>
      <w:tr>
        <w:tc>
          <w:tcPr>
            <w:tcW w:type="dxa" w:w="2541"/>
            <w:shd w:fill="EAF2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Llama</w:t>
            </w:r>
          </w:p>
        </w:tc>
        <w:tc>
          <w:tcPr>
            <w:tcW w:type="dxa" w:w="254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Meta</w:t>
            </w:r>
          </w:p>
        </w:tc>
        <w:tc>
          <w:tcPr>
            <w:tcW w:type="dxa" w:w="254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Decoder-style Transformer language model family.</w:t>
            </w:r>
          </w:p>
        </w:tc>
        <w:tc>
          <w:tcPr>
            <w:tcW w:type="dxa" w:w="254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Open/custom AI applications</w:t>
            </w:r>
          </w:p>
        </w:tc>
      </w:tr>
      <w:tr>
        <w:tc>
          <w:tcPr>
            <w:tcW w:type="dxa" w:w="2541"/>
            <w:shd w:fill="EAF2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Gemma</w:t>
            </w:r>
          </w:p>
        </w:tc>
        <w:tc>
          <w:tcPr>
            <w:tcW w:type="dxa" w:w="254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Google</w:t>
            </w:r>
          </w:p>
        </w:tc>
        <w:tc>
          <w:tcPr>
            <w:tcW w:type="dxa" w:w="254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Lightweight Transformer-based open model family.</w:t>
            </w:r>
          </w:p>
        </w:tc>
        <w:tc>
          <w:tcPr>
            <w:tcW w:type="dxa" w:w="254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Local/custom applications</w:t>
            </w:r>
          </w:p>
        </w:tc>
      </w:tr>
      <w:tr>
        <w:tc>
          <w:tcPr>
            <w:tcW w:type="dxa" w:w="2541"/>
            <w:shd w:fill="EAF2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DeepSeek</w:t>
            </w:r>
          </w:p>
        </w:tc>
        <w:tc>
          <w:tcPr>
            <w:tcW w:type="dxa" w:w="254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DeepSeek</w:t>
            </w:r>
          </w:p>
        </w:tc>
        <w:tc>
          <w:tcPr>
            <w:tcW w:type="dxa" w:w="254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Transformer-based; some models use MoE and specialized efficiency/reasoning methods.</w:t>
            </w:r>
          </w:p>
        </w:tc>
        <w:tc>
          <w:tcPr>
            <w:tcW w:type="dxa" w:w="254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Reasoning and coding</w:t>
            </w:r>
          </w:p>
        </w:tc>
      </w:tr>
      <w:tr>
        <w:tc>
          <w:tcPr>
            <w:tcW w:type="dxa" w:w="2541"/>
            <w:shd w:fill="EAF2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Grok</w:t>
            </w:r>
          </w:p>
        </w:tc>
        <w:tc>
          <w:tcPr>
            <w:tcW w:type="dxa" w:w="254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xAI</w:t>
            </w:r>
          </w:p>
        </w:tc>
        <w:tc>
          <w:tcPr>
            <w:tcW w:type="dxa" w:w="254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Transformer-based generative model family; exact internals vary.</w:t>
            </w:r>
          </w:p>
        </w:tc>
        <w:tc>
          <w:tcPr>
            <w:tcW w:type="dxa" w:w="254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Chat, reasoning, coding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7FC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r>
              <w:rPr>
                <w:b/>
                <w:color w:val="2F6FED"/>
              </w:rPr>
              <w:t>PROFESSIONAL NOTE</w:t>
              <w:br/>
            </w:r>
            <w:r>
              <w:rPr>
                <w:sz w:val="20"/>
              </w:rPr>
              <w:t>Do not assume that major AI models use the same tokenizer, vocabulary, embedding size, positional method, or attention implementation. These are model-specific.</w:t>
            </w:r>
          </w:p>
        </w:tc>
      </w:tr>
    </w:tbl>
    <w:p/>
    <w:p>
      <w:pPr>
        <w:pStyle w:val="Title"/>
      </w:pPr>
      <w:r>
        <w:t>06  Embeddings + Vector Search + RAG</w:t>
      </w:r>
    </w:p>
    <w:p>
      <w:r>
        <w:t>Question: How can an AI answer questions using your own documents?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13233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DOCUMENTS</w:t>
            </w:r>
          </w:p>
        </w:tc>
        <w:tc>
          <w:tcPr>
            <w:tcW w:type="dxa" w:w="2541"/>
            <w:shd w:fill="2F6FE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CHUNKS</w:t>
            </w:r>
          </w:p>
        </w:tc>
        <w:tc>
          <w:tcPr>
            <w:tcW w:type="dxa" w:w="2541"/>
            <w:shd w:fill="13233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EMBEDDINGS</w:t>
            </w:r>
          </w:p>
        </w:tc>
        <w:tc>
          <w:tcPr>
            <w:tcW w:type="dxa" w:w="2541"/>
            <w:shd w:fill="2F6FE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VECTOR DB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  <w:shd w:fill="13233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2033"/>
            <w:shd w:fill="2F6FE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EMBEDDING</w:t>
            </w:r>
          </w:p>
        </w:tc>
        <w:tc>
          <w:tcPr>
            <w:tcW w:type="dxa" w:w="2033"/>
            <w:shd w:fill="13233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SIMILARITY SEARCH</w:t>
            </w:r>
          </w:p>
        </w:tc>
        <w:tc>
          <w:tcPr>
            <w:tcW w:type="dxa" w:w="2033"/>
            <w:shd w:fill="2F6FE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RELEVANT CHUNKS</w:t>
            </w:r>
          </w:p>
        </w:tc>
        <w:tc>
          <w:tcPr>
            <w:tcW w:type="dxa" w:w="2033"/>
            <w:shd w:fill="13233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LLM</w:t>
            </w:r>
          </w:p>
        </w:tc>
      </w:tr>
    </w:tbl>
    <w:p/>
    <w:p>
      <w:r>
        <w:t>Example: A document says “Employees receive 20 days of annual leave.” A user asks “How many vacation days do I get?”</w:t>
      </w:r>
    </w:p>
    <w:p>
      <w:r>
        <w:t>The wording is different, but the meanings can be close in embedding space, so the relevant document chunk can be retrieved.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E6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r>
              <w:rPr>
                <w:b/>
                <w:color w:val="F59E0B"/>
              </w:rPr>
              <w:t>REMEMBER</w:t>
              <w:br/>
            </w:r>
            <w:r>
              <w:rPr>
                <w:sz w:val="20"/>
              </w:rPr>
              <w:t>RAG = retrieve relevant information first, then ask the LLM to generate an answer using that information.</w:t>
            </w:r>
          </w:p>
        </w:tc>
      </w:tr>
    </w:tbl>
    <w:p/>
    <w:p>
      <w:pPr>
        <w:pStyle w:val="Title"/>
      </w:pPr>
      <w:r>
        <w:t>07  The Four Concepts You Should Remember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7FC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2F6FED"/>
              </w:rPr>
              <w:t>TOKENIZATION</w:t>
            </w:r>
          </w:p>
          <w:p>
            <w:r>
              <w:t>Break text into pieces.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7FC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14B8A6"/>
              </w:rPr>
              <w:t>EMBEDDINGS</w:t>
            </w:r>
          </w:p>
          <w:p>
            <w:r>
              <w:t>Represent information as vectors.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7FC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2F6FED"/>
              </w:rPr>
              <w:t>ATTENTION</w:t>
            </w:r>
          </w:p>
          <w:p>
            <w:r>
              <w:t>Connect relevant information.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7FC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14B8A6"/>
              </w:rPr>
              <w:t>TRANSFORMER</w:t>
            </w:r>
          </w:p>
          <w:p>
            <w:r>
              <w:t>The neural-network architecture that processes these representations.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c>
          <w:tcPr>
            <w:tcW w:type="dxa" w:w="1694"/>
            <w:shd w:fill="13233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WORDS</w:t>
            </w:r>
          </w:p>
        </w:tc>
        <w:tc>
          <w:tcPr>
            <w:tcW w:type="dxa" w:w="1694"/>
            <w:shd w:fill="2F6FE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TOKENS</w:t>
            </w:r>
          </w:p>
        </w:tc>
        <w:tc>
          <w:tcPr>
            <w:tcW w:type="dxa" w:w="1694"/>
            <w:shd w:fill="13233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VECTORS</w:t>
            </w:r>
          </w:p>
        </w:tc>
        <w:tc>
          <w:tcPr>
            <w:tcW w:type="dxa" w:w="1694"/>
            <w:shd w:fill="2F6FE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ATTENTION</w:t>
            </w:r>
          </w:p>
        </w:tc>
        <w:tc>
          <w:tcPr>
            <w:tcW w:type="dxa" w:w="1694"/>
            <w:shd w:fill="13233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CONTEXT</w:t>
            </w:r>
          </w:p>
        </w:tc>
        <w:tc>
          <w:tcPr>
            <w:tcW w:type="dxa" w:w="1694"/>
            <w:shd w:fill="2F6FE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ANSWER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F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r>
              <w:rPr>
                <w:b/>
                <w:color w:val="2F6FED"/>
              </w:rPr>
              <w:t>FINAL TAKEAWAY</w:t>
              <w:br/>
            </w:r>
            <w:r>
              <w:rPr>
                <w:sz w:val="20"/>
              </w:rPr>
              <w:t>If you understand tokenization → embeddings → attention → Transformer layers, you have the core mental model needed to understand modern language AI. RAG, vector databases, multimodal systems, and agents add capabilities around these foundations.</w:t>
            </w:r>
          </w:p>
        </w:tc>
      </w:tr>
    </w:tbl>
    <w:p/>
    <w:p>
      <w:pPr>
        <w:pStyle w:val="Title"/>
      </w:pPr>
      <w:r>
        <w:t>Glossary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3233A"/>
          </w:tcPr>
          <w:p>
            <w:r>
              <w:rPr>
                <w:b/>
                <w:color w:val="FFFFFF"/>
              </w:rPr>
              <w:t>Term</w:t>
            </w:r>
          </w:p>
        </w:tc>
        <w:tc>
          <w:tcPr>
            <w:tcW w:type="dxa" w:w="5083"/>
            <w:shd w:fill="13233A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5083"/>
            <w:shd w:fill="EAF2FF"/>
          </w:tcPr>
          <w:p>
            <w:r>
              <w:t>Token</w:t>
            </w:r>
          </w:p>
        </w:tc>
        <w:tc>
          <w:tcPr>
            <w:tcW w:type="dxa" w:w="5083"/>
          </w:tcPr>
          <w:p>
            <w:r>
              <w:t>A piece of text processed by a model.</w:t>
            </w:r>
          </w:p>
        </w:tc>
      </w:tr>
      <w:tr>
        <w:tc>
          <w:tcPr>
            <w:tcW w:type="dxa" w:w="5083"/>
            <w:shd w:fill="EAF2FF"/>
          </w:tcPr>
          <w:p>
            <w:r>
              <w:t>Vector</w:t>
            </w:r>
          </w:p>
        </w:tc>
        <w:tc>
          <w:tcPr>
            <w:tcW w:type="dxa" w:w="5083"/>
          </w:tcPr>
          <w:p>
            <w:r>
              <w:t>A list of numbers representing information.</w:t>
            </w:r>
          </w:p>
        </w:tc>
      </w:tr>
      <w:tr>
        <w:tc>
          <w:tcPr>
            <w:tcW w:type="dxa" w:w="5083"/>
            <w:shd w:fill="EAF2FF"/>
          </w:tcPr>
          <w:p>
            <w:r>
              <w:t>Embedding</w:t>
            </w:r>
          </w:p>
        </w:tc>
        <w:tc>
          <w:tcPr>
            <w:tcW w:type="dxa" w:w="5083"/>
          </w:tcPr>
          <w:p>
            <w:r>
              <w:t>A learned vector representation.</w:t>
            </w:r>
          </w:p>
        </w:tc>
      </w:tr>
      <w:tr>
        <w:tc>
          <w:tcPr>
            <w:tcW w:type="dxa" w:w="5083"/>
            <w:shd w:fill="EAF2FF"/>
          </w:tcPr>
          <w:p>
            <w:r>
              <w:t>Attention</w:t>
            </w:r>
          </w:p>
        </w:tc>
        <w:tc>
          <w:tcPr>
            <w:tcW w:type="dxa" w:w="5083"/>
          </w:tcPr>
          <w:p>
            <w:r>
              <w:t>A mechanism for combining information across tokens.</w:t>
            </w:r>
          </w:p>
        </w:tc>
      </w:tr>
      <w:tr>
        <w:tc>
          <w:tcPr>
            <w:tcW w:type="dxa" w:w="5083"/>
            <w:shd w:fill="EAF2FF"/>
          </w:tcPr>
          <w:p>
            <w:r>
              <w:t>Transformer</w:t>
            </w:r>
          </w:p>
        </w:tc>
        <w:tc>
          <w:tcPr>
            <w:tcW w:type="dxa" w:w="5083"/>
          </w:tcPr>
          <w:p>
            <w:r>
              <w:t>A neural-network architecture built around attention and related components.</w:t>
            </w:r>
          </w:p>
        </w:tc>
      </w:tr>
      <w:tr>
        <w:tc>
          <w:tcPr>
            <w:tcW w:type="dxa" w:w="5083"/>
            <w:shd w:fill="EAF2FF"/>
          </w:tcPr>
          <w:p>
            <w:r>
              <w:t>LLM</w:t>
            </w:r>
          </w:p>
        </w:tc>
        <w:tc>
          <w:tcPr>
            <w:tcW w:type="dxa" w:w="5083"/>
          </w:tcPr>
          <w:p>
            <w:r>
              <w:t>Large Language Model.</w:t>
            </w:r>
          </w:p>
        </w:tc>
      </w:tr>
      <w:tr>
        <w:tc>
          <w:tcPr>
            <w:tcW w:type="dxa" w:w="5083"/>
            <w:shd w:fill="EAF2FF"/>
          </w:tcPr>
          <w:p>
            <w:r>
              <w:t>RAG</w:t>
            </w:r>
          </w:p>
        </w:tc>
        <w:tc>
          <w:tcPr>
            <w:tcW w:type="dxa" w:w="5083"/>
          </w:tcPr>
          <w:p>
            <w:r>
              <w:t>Retrieval-Augmented Generation.</w:t>
            </w:r>
          </w:p>
        </w:tc>
      </w:tr>
      <w:tr>
        <w:tc>
          <w:tcPr>
            <w:tcW w:type="dxa" w:w="5083"/>
            <w:shd w:fill="EAF2FF"/>
          </w:tcPr>
          <w:p>
            <w:r>
              <w:t>MoE</w:t>
            </w:r>
          </w:p>
        </w:tc>
        <w:tc>
          <w:tcPr>
            <w:tcW w:type="dxa" w:w="5083"/>
          </w:tcPr>
          <w:p>
            <w:r>
              <w:t>Mixture-of-Experts, where inputs can be routed through different expert subnetworks.</w:t>
            </w:r>
          </w:p>
        </w:tc>
      </w:tr>
      <w:tr>
        <w:tc>
          <w:tcPr>
            <w:tcW w:type="dxa" w:w="5083"/>
            <w:shd w:fill="EAF2FF"/>
          </w:tcPr>
          <w:p>
            <w:r>
              <w:t>Context window</w:t>
            </w:r>
          </w:p>
        </w:tc>
        <w:tc>
          <w:tcPr>
            <w:tcW w:type="dxa" w:w="5083"/>
          </w:tcPr>
          <w:p>
            <w:r>
              <w:t>The amount of context a model can work with for a request.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Learning Guide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B6B7A"/>
        <w:sz w:val="16"/>
      </w:rPr>
      <w:t>AI FUNDAMENTALS  /  MODERN AI ARCHITECTURE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4344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3233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323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3233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