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211" w:rsidRPr="00AD09AD" w:rsidRDefault="00AD09AD" w:rsidP="00AD09AD">
      <w:pPr>
        <w:jc w:val="center"/>
        <w:rPr>
          <w:rFonts w:ascii="Baskerville Old Face" w:hAnsi="Baskerville Old Face"/>
          <w:color w:val="2F5496" w:themeColor="accent5" w:themeShade="BF"/>
          <w:sz w:val="40"/>
        </w:rPr>
      </w:pPr>
      <w:r w:rsidRPr="00AD09AD">
        <w:rPr>
          <w:rFonts w:ascii="Baskerville Old Face" w:hAnsi="Baskerville Old Face"/>
          <w:color w:val="2F5496" w:themeColor="accent5" w:themeShade="BF"/>
          <w:sz w:val="40"/>
        </w:rPr>
        <w:t>REQUEST FOR PROPOSAL - 2016</w:t>
      </w:r>
    </w:p>
    <w:p w:rsidR="00C71211" w:rsidRDefault="00C71211" w:rsidP="00C71211">
      <w:r>
        <w:tab/>
      </w:r>
    </w:p>
    <w:p w:rsidR="00C71211" w:rsidRDefault="00C71211" w:rsidP="00AD09AD">
      <w:pPr>
        <w:spacing w:line="360" w:lineRule="auto"/>
        <w:rPr>
          <w:sz w:val="24"/>
        </w:rPr>
      </w:pPr>
      <w:r w:rsidRPr="00AD09AD">
        <w:rPr>
          <w:sz w:val="24"/>
        </w:rPr>
        <w:t xml:space="preserve">This is a formal request for proposal from </w:t>
      </w:r>
      <w:proofErr w:type="spellStart"/>
      <w:r w:rsidRPr="00AD09AD">
        <w:rPr>
          <w:sz w:val="24"/>
        </w:rPr>
        <w:t>Verdantis</w:t>
      </w:r>
      <w:proofErr w:type="spellEnd"/>
      <w:r w:rsidRPr="00AD09AD">
        <w:rPr>
          <w:sz w:val="24"/>
        </w:rPr>
        <w:t xml:space="preserve"> </w:t>
      </w:r>
      <w:r w:rsidR="00AD09AD">
        <w:rPr>
          <w:sz w:val="24"/>
        </w:rPr>
        <w:t>sent out to multiple vendors</w:t>
      </w:r>
      <w:r w:rsidRPr="00AD09AD">
        <w:rPr>
          <w:sz w:val="24"/>
        </w:rPr>
        <w:t xml:space="preserve">. </w:t>
      </w:r>
      <w:proofErr w:type="spellStart"/>
      <w:r w:rsidR="00AD09AD">
        <w:rPr>
          <w:sz w:val="24"/>
        </w:rPr>
        <w:t>Verdantis</w:t>
      </w:r>
      <w:proofErr w:type="spellEnd"/>
      <w:r w:rsidR="00AD09AD">
        <w:rPr>
          <w:sz w:val="24"/>
        </w:rPr>
        <w:t xml:space="preserve"> is evaluating Vendors to provide</w:t>
      </w:r>
      <w:r w:rsidR="001853A2">
        <w:rPr>
          <w:sz w:val="24"/>
        </w:rPr>
        <w:t xml:space="preserve"> Emails and Direct Dials of lists with specifications mentioned below. Depending on the availability and the validation, a vendor will be chosen.</w:t>
      </w:r>
    </w:p>
    <w:p w:rsidR="001853A2" w:rsidRDefault="001853A2" w:rsidP="00AD09AD">
      <w:pPr>
        <w:spacing w:line="36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2830"/>
        <w:gridCol w:w="2861"/>
      </w:tblGrid>
      <w:tr w:rsidR="00C447BF" w:rsidRPr="00AD09AD" w:rsidTr="00AD09AD">
        <w:trPr>
          <w:trHeight w:val="908"/>
        </w:trPr>
        <w:tc>
          <w:tcPr>
            <w:tcW w:w="3325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b/>
                <w:bCs/>
                <w:sz w:val="24"/>
              </w:rPr>
            </w:pPr>
            <w:r w:rsidRPr="00AD09AD">
              <w:rPr>
                <w:b/>
                <w:bCs/>
                <w:sz w:val="24"/>
              </w:rPr>
              <w:t>Parameters</w:t>
            </w:r>
          </w:p>
        </w:tc>
        <w:tc>
          <w:tcPr>
            <w:tcW w:w="2830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b/>
                <w:bCs/>
                <w:sz w:val="24"/>
              </w:rPr>
            </w:pPr>
            <w:r w:rsidRPr="00AD09AD">
              <w:rPr>
                <w:b/>
                <w:bCs/>
                <w:sz w:val="24"/>
              </w:rPr>
              <w:t>Verdantis Requirements</w:t>
            </w:r>
          </w:p>
        </w:tc>
        <w:tc>
          <w:tcPr>
            <w:tcW w:w="2861" w:type="dxa"/>
            <w:noWrap/>
            <w:hideMark/>
          </w:tcPr>
          <w:p w:rsidR="00C447BF" w:rsidRDefault="00C447BF" w:rsidP="00AD09AD">
            <w:pPr>
              <w:spacing w:line="276" w:lineRule="auto"/>
              <w:rPr>
                <w:b/>
                <w:bCs/>
                <w:sz w:val="24"/>
              </w:rPr>
            </w:pPr>
            <w:r w:rsidRPr="00AD09AD">
              <w:rPr>
                <w:b/>
                <w:bCs/>
                <w:sz w:val="24"/>
              </w:rPr>
              <w:t>Vendor Provisioning</w:t>
            </w:r>
          </w:p>
          <w:p w:rsidR="00AD09AD" w:rsidRPr="001853A2" w:rsidRDefault="00AD09AD" w:rsidP="00AD09AD">
            <w:pPr>
              <w:spacing w:line="276" w:lineRule="auto"/>
              <w:rPr>
                <w:bCs/>
                <w:i/>
                <w:sz w:val="24"/>
              </w:rPr>
            </w:pPr>
            <w:r w:rsidRPr="001853A2">
              <w:rPr>
                <w:bCs/>
                <w:i/>
                <w:color w:val="FF0000"/>
                <w:sz w:val="24"/>
              </w:rPr>
              <w:t>(</w:t>
            </w:r>
            <w:r w:rsidR="0075526C">
              <w:rPr>
                <w:bCs/>
                <w:i/>
                <w:color w:val="FF0000"/>
                <w:sz w:val="24"/>
              </w:rPr>
              <w:t xml:space="preserve">Availability - </w:t>
            </w:r>
            <w:r w:rsidRPr="001853A2">
              <w:rPr>
                <w:bCs/>
                <w:i/>
                <w:color w:val="FF0000"/>
                <w:sz w:val="24"/>
              </w:rPr>
              <w:t>to be filled by the vendor)</w:t>
            </w:r>
          </w:p>
        </w:tc>
      </w:tr>
      <w:tr w:rsidR="00C447BF" w:rsidRPr="00AD09AD" w:rsidTr="001853A2">
        <w:trPr>
          <w:trHeight w:val="521"/>
        </w:trPr>
        <w:tc>
          <w:tcPr>
            <w:tcW w:w="3325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Industry</w:t>
            </w:r>
          </w:p>
        </w:tc>
        <w:tc>
          <w:tcPr>
            <w:tcW w:w="2830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All</w:t>
            </w:r>
          </w:p>
        </w:tc>
        <w:tc>
          <w:tcPr>
            <w:tcW w:w="2861" w:type="dxa"/>
            <w:noWrap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</w:p>
        </w:tc>
      </w:tr>
      <w:tr w:rsidR="00C447BF" w:rsidRPr="00AD09AD" w:rsidTr="001853A2">
        <w:trPr>
          <w:trHeight w:val="791"/>
        </w:trPr>
        <w:tc>
          <w:tcPr>
            <w:tcW w:w="3325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Revenue</w:t>
            </w:r>
          </w:p>
        </w:tc>
        <w:tc>
          <w:tcPr>
            <w:tcW w:w="2830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$250 million and above</w:t>
            </w:r>
          </w:p>
        </w:tc>
        <w:tc>
          <w:tcPr>
            <w:tcW w:w="2861" w:type="dxa"/>
            <w:noWrap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</w:p>
        </w:tc>
      </w:tr>
      <w:tr w:rsidR="00C447BF" w:rsidRPr="00AD09AD" w:rsidTr="0075526C">
        <w:trPr>
          <w:trHeight w:val="404"/>
        </w:trPr>
        <w:tc>
          <w:tcPr>
            <w:tcW w:w="3325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Geography</w:t>
            </w:r>
          </w:p>
        </w:tc>
        <w:tc>
          <w:tcPr>
            <w:tcW w:w="2830" w:type="dxa"/>
            <w:noWrap/>
            <w:hideMark/>
          </w:tcPr>
          <w:p w:rsidR="00C447BF" w:rsidRPr="00AD09AD" w:rsidRDefault="00AD09AD" w:rsidP="00AD09A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USA &amp;</w:t>
            </w:r>
            <w:r w:rsidR="00C447BF" w:rsidRPr="00AD09AD">
              <w:rPr>
                <w:sz w:val="24"/>
              </w:rPr>
              <w:t xml:space="preserve"> Canada</w:t>
            </w:r>
          </w:p>
        </w:tc>
        <w:tc>
          <w:tcPr>
            <w:tcW w:w="2861" w:type="dxa"/>
            <w:noWrap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</w:p>
        </w:tc>
      </w:tr>
      <w:tr w:rsidR="001853A2" w:rsidRPr="00AD09AD" w:rsidTr="00AD09AD">
        <w:trPr>
          <w:trHeight w:val="836"/>
        </w:trPr>
        <w:tc>
          <w:tcPr>
            <w:tcW w:w="3325" w:type="dxa"/>
            <w:noWrap/>
          </w:tcPr>
          <w:p w:rsidR="001853A2" w:rsidRPr="00AD09AD" w:rsidRDefault="001853A2" w:rsidP="00AD09A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Companies</w:t>
            </w:r>
          </w:p>
        </w:tc>
        <w:tc>
          <w:tcPr>
            <w:tcW w:w="2830" w:type="dxa"/>
            <w:noWrap/>
          </w:tcPr>
          <w:p w:rsidR="001853A2" w:rsidRPr="001853A2" w:rsidRDefault="001853A2" w:rsidP="001853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 w:rsidRPr="001853A2">
              <w:rPr>
                <w:sz w:val="24"/>
              </w:rPr>
              <w:t>Baker Hughes</w:t>
            </w:r>
          </w:p>
          <w:p w:rsidR="001853A2" w:rsidRDefault="001853A2" w:rsidP="001853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 w:rsidRPr="001853A2">
              <w:rPr>
                <w:sz w:val="24"/>
              </w:rPr>
              <w:t>Plantronics</w:t>
            </w:r>
          </w:p>
          <w:p w:rsidR="001853A2" w:rsidRDefault="001853A2" w:rsidP="001853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AMD</w:t>
            </w:r>
          </w:p>
          <w:p w:rsidR="001853A2" w:rsidRPr="001853A2" w:rsidRDefault="001853A2" w:rsidP="001853A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Pfizer</w:t>
            </w:r>
          </w:p>
        </w:tc>
        <w:tc>
          <w:tcPr>
            <w:tcW w:w="2861" w:type="dxa"/>
            <w:noWrap/>
          </w:tcPr>
          <w:p w:rsidR="001853A2" w:rsidRPr="00AD09AD" w:rsidRDefault="001853A2" w:rsidP="00AD09AD">
            <w:pPr>
              <w:spacing w:line="276" w:lineRule="auto"/>
              <w:rPr>
                <w:sz w:val="24"/>
              </w:rPr>
            </w:pPr>
          </w:p>
        </w:tc>
      </w:tr>
      <w:tr w:rsidR="00C447BF" w:rsidRPr="00AD09AD" w:rsidTr="001853A2">
        <w:trPr>
          <w:trHeight w:val="800"/>
        </w:trPr>
        <w:tc>
          <w:tcPr>
            <w:tcW w:w="3325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 xml:space="preserve">Designations/Roles/Profiles to be targeted </w:t>
            </w:r>
          </w:p>
        </w:tc>
        <w:tc>
          <w:tcPr>
            <w:tcW w:w="2830" w:type="dxa"/>
            <w:noWrap/>
            <w:hideMark/>
          </w:tcPr>
          <w:p w:rsidR="00C447BF" w:rsidRDefault="001853A2" w:rsidP="00AD09AD">
            <w:pPr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Legal Counsel</w:t>
            </w:r>
          </w:p>
          <w:p w:rsidR="001853A2" w:rsidRPr="00AD09AD" w:rsidRDefault="001853A2" w:rsidP="00AD09AD">
            <w:pPr>
              <w:spacing w:line="276" w:lineRule="auto"/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VP- Sales Operations</w:t>
            </w:r>
          </w:p>
        </w:tc>
        <w:tc>
          <w:tcPr>
            <w:tcW w:w="2861" w:type="dxa"/>
            <w:noWrap/>
          </w:tcPr>
          <w:p w:rsidR="00C447BF" w:rsidRDefault="001853A2" w:rsidP="00AD09A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5 samples required for validation</w:t>
            </w:r>
          </w:p>
          <w:p w:rsidR="0075526C" w:rsidRPr="0075526C" w:rsidRDefault="0075526C" w:rsidP="00AD09AD">
            <w:pPr>
              <w:spacing w:line="276" w:lineRule="auto"/>
              <w:rPr>
                <w:sz w:val="24"/>
              </w:rPr>
            </w:pPr>
            <w:r w:rsidRPr="0075526C">
              <w:rPr>
                <w:color w:val="FF0000"/>
                <w:sz w:val="24"/>
              </w:rPr>
              <w:t>(Please also mention the total profiles available for validation)</w:t>
            </w:r>
          </w:p>
        </w:tc>
      </w:tr>
      <w:tr w:rsidR="00C447BF" w:rsidRPr="00AD09AD" w:rsidTr="0075526C">
        <w:trPr>
          <w:trHeight w:val="539"/>
        </w:trPr>
        <w:tc>
          <w:tcPr>
            <w:tcW w:w="3325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Name</w:t>
            </w:r>
          </w:p>
        </w:tc>
        <w:tc>
          <w:tcPr>
            <w:tcW w:w="2830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Required</w:t>
            </w:r>
          </w:p>
        </w:tc>
        <w:tc>
          <w:tcPr>
            <w:tcW w:w="2861" w:type="dxa"/>
            <w:noWrap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</w:p>
        </w:tc>
      </w:tr>
      <w:tr w:rsidR="00C447BF" w:rsidRPr="00AD09AD" w:rsidTr="0075526C">
        <w:trPr>
          <w:trHeight w:val="521"/>
        </w:trPr>
        <w:tc>
          <w:tcPr>
            <w:tcW w:w="3325" w:type="dxa"/>
            <w:noWrap/>
            <w:hideMark/>
          </w:tcPr>
          <w:p w:rsidR="00C447BF" w:rsidRPr="00AD09AD" w:rsidRDefault="0075526C" w:rsidP="00AD09A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Direct </w:t>
            </w:r>
            <w:r w:rsidR="00C447BF" w:rsidRPr="00AD09AD">
              <w:rPr>
                <w:sz w:val="24"/>
              </w:rPr>
              <w:t>e-mail ID</w:t>
            </w:r>
          </w:p>
        </w:tc>
        <w:tc>
          <w:tcPr>
            <w:tcW w:w="2830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Required</w:t>
            </w:r>
          </w:p>
        </w:tc>
        <w:tc>
          <w:tcPr>
            <w:tcW w:w="2861" w:type="dxa"/>
            <w:noWrap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</w:p>
        </w:tc>
      </w:tr>
      <w:tr w:rsidR="00C447BF" w:rsidRPr="00AD09AD" w:rsidTr="001853A2">
        <w:trPr>
          <w:trHeight w:val="620"/>
        </w:trPr>
        <w:tc>
          <w:tcPr>
            <w:tcW w:w="3325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Direct Dial</w:t>
            </w:r>
          </w:p>
        </w:tc>
        <w:tc>
          <w:tcPr>
            <w:tcW w:w="2830" w:type="dxa"/>
            <w:noWrap/>
            <w:hideMark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  <w:r w:rsidRPr="00AD09AD">
              <w:rPr>
                <w:sz w:val="24"/>
              </w:rPr>
              <w:t>Required</w:t>
            </w:r>
          </w:p>
        </w:tc>
        <w:tc>
          <w:tcPr>
            <w:tcW w:w="2861" w:type="dxa"/>
            <w:noWrap/>
          </w:tcPr>
          <w:p w:rsidR="00C447BF" w:rsidRPr="00AD09AD" w:rsidRDefault="00C447BF" w:rsidP="00AD09AD">
            <w:pPr>
              <w:spacing w:line="276" w:lineRule="auto"/>
              <w:rPr>
                <w:sz w:val="24"/>
              </w:rPr>
            </w:pPr>
          </w:p>
        </w:tc>
      </w:tr>
      <w:tr w:rsidR="00272C81" w:rsidRPr="00AD09AD" w:rsidTr="001853A2">
        <w:trPr>
          <w:trHeight w:val="620"/>
        </w:trPr>
        <w:tc>
          <w:tcPr>
            <w:tcW w:w="3325" w:type="dxa"/>
            <w:noWrap/>
          </w:tcPr>
          <w:p w:rsidR="00272C81" w:rsidRPr="00AD09AD" w:rsidRDefault="00272C81" w:rsidP="00272C81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Per Lead Cost</w:t>
            </w:r>
          </w:p>
        </w:tc>
        <w:tc>
          <w:tcPr>
            <w:tcW w:w="2830" w:type="dxa"/>
            <w:noWrap/>
          </w:tcPr>
          <w:p w:rsidR="00272C81" w:rsidRPr="00AD09AD" w:rsidRDefault="00272C81" w:rsidP="00AD09AD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Required</w:t>
            </w:r>
          </w:p>
        </w:tc>
        <w:tc>
          <w:tcPr>
            <w:tcW w:w="2861" w:type="dxa"/>
            <w:noWrap/>
          </w:tcPr>
          <w:p w:rsidR="00272C81" w:rsidRPr="00AD09AD" w:rsidRDefault="00272C81" w:rsidP="00AD09AD">
            <w:pPr>
              <w:spacing w:line="276" w:lineRule="auto"/>
              <w:rPr>
                <w:sz w:val="24"/>
              </w:rPr>
            </w:pPr>
          </w:p>
        </w:tc>
      </w:tr>
    </w:tbl>
    <w:p w:rsidR="0075526C" w:rsidRDefault="0075526C" w:rsidP="00AD09AD">
      <w:pPr>
        <w:spacing w:line="276" w:lineRule="auto"/>
        <w:rPr>
          <w:b/>
          <w:sz w:val="24"/>
        </w:rPr>
      </w:pPr>
    </w:p>
    <w:p w:rsidR="00C71211" w:rsidRPr="00AD09AD" w:rsidRDefault="00C71211" w:rsidP="00AD09AD">
      <w:pPr>
        <w:spacing w:line="276" w:lineRule="auto"/>
        <w:rPr>
          <w:b/>
          <w:sz w:val="24"/>
        </w:rPr>
      </w:pPr>
      <w:r w:rsidRPr="00AD09AD">
        <w:rPr>
          <w:b/>
          <w:sz w:val="24"/>
        </w:rPr>
        <w:t>Contact Person - Prathamesh Prabhu</w:t>
      </w:r>
    </w:p>
    <w:p w:rsidR="0075526C" w:rsidRDefault="00C71211" w:rsidP="00272C81">
      <w:pPr>
        <w:spacing w:line="276" w:lineRule="auto"/>
        <w:rPr>
          <w:color w:val="FF0000"/>
          <w:sz w:val="24"/>
        </w:rPr>
      </w:pPr>
      <w:r w:rsidRPr="00AD09AD">
        <w:rPr>
          <w:b/>
          <w:sz w:val="24"/>
        </w:rPr>
        <w:t>E-mail ID - prathamesh.prabhu@verdantis.com</w:t>
      </w:r>
      <w:bookmarkStart w:id="0" w:name="_GoBack"/>
      <w:bookmarkEnd w:id="0"/>
    </w:p>
    <w:p w:rsidR="0075526C" w:rsidRDefault="0075526C" w:rsidP="00C71211">
      <w:pPr>
        <w:rPr>
          <w:color w:val="FF0000"/>
          <w:sz w:val="24"/>
        </w:rPr>
      </w:pPr>
    </w:p>
    <w:p w:rsidR="00AD09AD" w:rsidRPr="001853A2" w:rsidRDefault="00AD09AD" w:rsidP="00C71211">
      <w:pPr>
        <w:rPr>
          <w:b/>
          <w:color w:val="FF0000"/>
        </w:rPr>
      </w:pPr>
      <w:r w:rsidRPr="001853A2">
        <w:rPr>
          <w:color w:val="FF0000"/>
          <w:sz w:val="24"/>
        </w:rPr>
        <w:t xml:space="preserve">Note: The sample data provided </w:t>
      </w:r>
      <w:r w:rsidRPr="001853A2">
        <w:rPr>
          <w:color w:val="FF0000"/>
          <w:sz w:val="24"/>
        </w:rPr>
        <w:t xml:space="preserve">will </w:t>
      </w:r>
      <w:r w:rsidRPr="001853A2">
        <w:rPr>
          <w:color w:val="FF0000"/>
          <w:sz w:val="24"/>
        </w:rPr>
        <w:t>NOT</w:t>
      </w:r>
      <w:r w:rsidRPr="001853A2">
        <w:rPr>
          <w:color w:val="FF0000"/>
          <w:sz w:val="24"/>
        </w:rPr>
        <w:t xml:space="preserve"> be used for commercial purposes. It will only be used for validation.</w:t>
      </w:r>
      <w:r w:rsidRPr="001853A2">
        <w:rPr>
          <w:color w:val="FF0000"/>
          <w:sz w:val="24"/>
        </w:rPr>
        <w:t xml:space="preserve"> Basis the validation results, a vendor will be selected.</w:t>
      </w:r>
    </w:p>
    <w:sectPr w:rsidR="00AD09AD" w:rsidRPr="001853A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29F9" w:rsidRDefault="001529F9" w:rsidP="00C447BF">
      <w:pPr>
        <w:spacing w:after="0" w:line="240" w:lineRule="auto"/>
      </w:pPr>
      <w:r>
        <w:separator/>
      </w:r>
    </w:p>
  </w:endnote>
  <w:endnote w:type="continuationSeparator" w:id="0">
    <w:p w:rsidR="001529F9" w:rsidRDefault="001529F9" w:rsidP="00C4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29F9" w:rsidRDefault="001529F9" w:rsidP="00C447BF">
      <w:pPr>
        <w:spacing w:after="0" w:line="240" w:lineRule="auto"/>
      </w:pPr>
      <w:r>
        <w:separator/>
      </w:r>
    </w:p>
  </w:footnote>
  <w:footnote w:type="continuationSeparator" w:id="0">
    <w:p w:rsidR="001529F9" w:rsidRDefault="001529F9" w:rsidP="00C4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7BF" w:rsidRDefault="00C447BF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6080760</wp:posOffset>
          </wp:positionH>
          <wp:positionV relativeFrom="paragraph">
            <wp:posOffset>-327660</wp:posOffset>
          </wp:positionV>
          <wp:extent cx="1272540" cy="322580"/>
          <wp:effectExtent l="0" t="0" r="3810" b="1270"/>
          <wp:wrapThrough wrapText="bothSides">
            <wp:wrapPolygon edited="0">
              <wp:start x="0" y="0"/>
              <wp:lineTo x="0" y="20409"/>
              <wp:lineTo x="5174" y="20409"/>
              <wp:lineTo x="21341" y="19134"/>
              <wp:lineTo x="21341" y="1276"/>
              <wp:lineTo x="5497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erdanti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2540" cy="322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158BD"/>
    <w:multiLevelType w:val="hybridMultilevel"/>
    <w:tmpl w:val="40D0FA42"/>
    <w:lvl w:ilvl="0" w:tplc="64F46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11"/>
    <w:rsid w:val="001529F9"/>
    <w:rsid w:val="001853A2"/>
    <w:rsid w:val="00272C81"/>
    <w:rsid w:val="002C3839"/>
    <w:rsid w:val="003C5003"/>
    <w:rsid w:val="005305E2"/>
    <w:rsid w:val="0075526C"/>
    <w:rsid w:val="00AD09AD"/>
    <w:rsid w:val="00B74A89"/>
    <w:rsid w:val="00C447BF"/>
    <w:rsid w:val="00C7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93801B-6BDC-4A08-AC66-69F55FBDD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4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7BF"/>
  </w:style>
  <w:style w:type="paragraph" w:styleId="Footer">
    <w:name w:val="footer"/>
    <w:basedOn w:val="Normal"/>
    <w:link w:val="FooterChar"/>
    <w:uiPriority w:val="99"/>
    <w:unhideWhenUsed/>
    <w:rsid w:val="00C447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7BF"/>
  </w:style>
  <w:style w:type="paragraph" w:styleId="ListParagraph">
    <w:name w:val="List Paragraph"/>
    <w:basedOn w:val="Normal"/>
    <w:uiPriority w:val="34"/>
    <w:qFormat/>
    <w:rsid w:val="0018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 Aroh</dc:creator>
  <cp:keywords/>
  <dc:description/>
  <cp:lastModifiedBy>Prathamesh  Prabhu</cp:lastModifiedBy>
  <cp:revision>5</cp:revision>
  <dcterms:created xsi:type="dcterms:W3CDTF">2016-06-27T15:20:00Z</dcterms:created>
  <dcterms:modified xsi:type="dcterms:W3CDTF">2016-06-27T15:43:00Z</dcterms:modified>
</cp:coreProperties>
</file>