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Cynbit AI Opportunity Report</w:t>
      </w:r>
    </w:p>
    <w:p>
      <w:pPr>
        <w:jc w:val="center"/>
      </w:pPr>
      <w:r>
        <w:rPr>
          <w:i/>
          <w:sz w:val="20"/>
        </w:rPr>
        <w:t>Cynbit AI/ML Deliverables | October 2026</w:t>
      </w:r>
    </w:p>
    <w:p>
      <w:r/>
      <w:r>
        <w:rPr>
          <w:b/>
        </w:rPr>
        <w:t>Prepared:</w:t>
      </w:r>
      <w:r>
        <w:t xml:space="preserve"> October 2026</w:t>
      </w:r>
    </w:p>
    <w:p>
      <w:r/>
      <w:r>
        <w:rPr>
          <w:b/>
        </w:rPr>
        <w:t>Scope:</w:t>
      </w:r>
      <w:r>
        <w:t xml:space="preserve"> Public-facing company positioning and proposed AI/ML opportunities</w:t>
      </w:r>
    </w:p>
    <w:p>
      <w:r/>
      <w:r>
        <w:rPr>
          <w:b/>
        </w:rPr>
        <w:t>Primary recommendation:</w:t>
      </w:r>
      <w:r>
        <w:t xml:space="preserve"> AI-powered Lead Intelligence and Follow-up Assistant</w:t>
      </w:r>
    </w:p>
    <w:p>
      <w:pPr>
        <w:pStyle w:val="Heading1"/>
      </w:pPr>
      <w:r>
        <w:t>1. Executive summary</w:t>
      </w:r>
    </w:p>
    <w:p>
      <w:r>
        <w:t>Cynbit's public positioning spans AI automation, custom software development, cloud solutions, digital marketing/CRM automation, and training/product initiatives. This mix creates opportunities to use AI internally and to package validated workflows as client offerings.</w:t>
      </w:r>
    </w:p>
    <w:p>
      <w:r>
        <w:t>The recommended first proof of concept (PoC) is an AI-powered Lead Intelligence Assistant. It takes an inquiry, extracts key requirements, classifies the service category, calculates a transparent rules-based priority indicator, identifies missing details, and drafts an email for a human to review. The first version deliberately does not send messages automatically and does not claim that its score predicts conversion.</w:t>
      </w:r>
    </w:p>
    <w:p>
      <w:pPr>
        <w:pStyle w:val="Heading1"/>
      </w:pPr>
      <w:r>
        <w:t>2. Public-information scope and caveats</w:t>
      </w:r>
    </w:p>
    <w:p>
      <w:r>
        <w:t>This report is based on publicly described service areas and product positioning on Cynbit's website and company profile. Public information does not establish Cynbit's internal lead volumes, CRM configuration, staff workload, conversion rates, data quality, or current AI deployment. These must be confirmed with stakeholders before implementation. Recommendations below are hypotheses to validate, not statements that Cynbit has a particular operational problem.</w:t>
      </w:r>
    </w:p>
    <w:p>
      <w:pPr>
        <w:pStyle w:val="Heading1"/>
      </w:pPr>
      <w:r>
        <w:t>3. Industry and business context</w:t>
      </w:r>
    </w:p>
    <w:p>
      <w:r>
        <w:t>Technology service providers often handle inquiries across multiple service lines, including software development, AI integration, cloud infrastructure, and marketing. These inquiries can vary in specificity, urgency, budget readiness, and fit. AI can support repetitive information extraction and routing, while humans remain responsible for discovery, commercial judgment, and commitments.</w:t>
      </w:r>
    </w:p>
    <w:p>
      <w:r>
        <w:t>Relevant technology patterns:</w:t>
      </w:r>
    </w:p>
    <w:p>
      <w:pPr>
        <w:pStyle w:val="ListBullet"/>
      </w:pPr>
      <w:r>
        <w:t>**LLMs and NLP:** extract structured requirements from unstructured inquiry text and draft responses.</w:t>
      </w:r>
    </w:p>
    <w:p>
      <w:pPr>
        <w:pStyle w:val="ListBullet"/>
      </w:pPr>
      <w:r>
        <w:t>**Classifiers and ranking models:** classify service categories and prioritize leads when labeled historical outcomes are available.</w:t>
      </w:r>
    </w:p>
    <w:p>
      <w:pPr>
        <w:pStyle w:val="ListBullet"/>
      </w:pPr>
      <w:r>
        <w:t>**Retrieval-augmented generation (RAG):** ground answers in approved service descriptions, FAQs, case studies, and policies.</w:t>
      </w:r>
    </w:p>
    <w:p>
      <w:pPr>
        <w:pStyle w:val="ListBullet"/>
      </w:pPr>
      <w:r>
        <w:t>**Workflow automation:** connect forms, CRM records, task queues, and human approval.</w:t>
      </w:r>
    </w:p>
    <w:p>
      <w:pPr>
        <w:pStyle w:val="ListBullet"/>
      </w:pPr>
      <w:r>
        <w:t>**Analytics:** measure response time, qualification quality, conversion, and workload.</w:t>
      </w:r>
    </w:p>
    <w:p>
      <w:pPr>
        <w:pStyle w:val="Heading1"/>
      </w:pPr>
      <w:r>
        <w:t>4. High-value AI/ML opportunity map</w:t>
      </w:r>
    </w:p>
    <w:p>
      <w:pPr>
        <w:pStyle w:val="Heading2"/>
      </w:pPr>
      <w:r>
        <w:t>Opportunity A — Lead intelligence and follow-up</w:t>
      </w:r>
    </w:p>
    <w:p>
      <w:r/>
      <w:r>
        <w:rPr>
          <w:b/>
        </w:rPr>
        <w:t>Workflow:</w:t>
      </w:r>
      <w:r>
        <w:t xml:space="preserve"> parse inquiry → extract requirements → classify service → identify missing details → prioritize → draft follow-up → human approval.</w:t>
      </w:r>
    </w:p>
    <w:p>
      <w:r/>
      <w:r>
        <w:rPr>
          <w:b/>
        </w:rPr>
        <w:t>Methods:</w:t>
      </w:r>
      <w:r>
        <w:t xml:space="preserve"> rules-based baseline, LLM structured extraction, later supervised classification/ranking if historical labels are sufficient.</w:t>
      </w:r>
    </w:p>
    <w:p>
      <w:r/>
      <w:r>
        <w:rPr>
          <w:b/>
        </w:rPr>
        <w:t>Value hypothesis:</w:t>
      </w:r>
      <w:r>
        <w:t xml:space="preserve"> faster handling, consistent qualification, improved follow-up discipline, better funnel visibility.</w:t>
      </w:r>
    </w:p>
    <w:p>
      <w:r/>
      <w:r>
        <w:rPr>
          <w:b/>
        </w:rPr>
        <w:t>Complexity:</w:t>
      </w:r>
      <w:r>
        <w:t xml:space="preserve"> Low-to-medium for a first internal pilot.</w:t>
      </w:r>
    </w:p>
    <w:p>
      <w:r/>
      <w:r>
        <w:rPr>
          <w:b/>
        </w:rPr>
        <w:t>Risks:</w:t>
      </w:r>
      <w:r>
        <w:t xml:space="preserve"> false confidence in scores, hallucinated commitments, privacy exposure.</w:t>
      </w:r>
    </w:p>
    <w:p>
      <w:r/>
      <w:r>
        <w:rPr>
          <w:b/>
        </w:rPr>
        <w:t>Evaluation:</w:t>
      </w:r>
      <w:r>
        <w:t xml:space="preserve"> median handling time, category F1, precision/recall for priority labels, draft edit rate, conversion by cohort.</w:t>
      </w:r>
    </w:p>
    <w:p>
      <w:pPr>
        <w:pStyle w:val="Heading2"/>
      </w:pPr>
      <w:r>
        <w:t>Opportunity B — Customer support knowledge assistant</w:t>
      </w:r>
    </w:p>
    <w:p>
      <w:r/>
      <w:r>
        <w:rPr>
          <w:b/>
        </w:rPr>
        <w:t>Workflow:</w:t>
      </w:r>
      <w:r>
        <w:t xml:space="preserve"> answer questions from approved service/product documentation and escalate uncertain cases.</w:t>
      </w:r>
    </w:p>
    <w:p>
      <w:r/>
      <w:r>
        <w:rPr>
          <w:b/>
        </w:rPr>
        <w:t>Methods:</w:t>
      </w:r>
      <w:r>
        <w:t xml:space="preserve"> embeddings + vector search + RAG, citations to source passages, refusal/escalation when evidence is missing.</w:t>
      </w:r>
    </w:p>
    <w:p>
      <w:r/>
      <w:r>
        <w:rPr>
          <w:b/>
        </w:rPr>
        <w:t>Value hypothesis:</w:t>
      </w:r>
      <w:r>
        <w:t xml:space="preserve"> faster responses and reduced repetitive support effort.</w:t>
      </w:r>
    </w:p>
    <w:p>
      <w:r/>
      <w:r>
        <w:rPr>
          <w:b/>
        </w:rPr>
        <w:t>Complexity:</w:t>
      </w:r>
      <w:r>
        <w:t xml:space="preserve"> Medium.</w:t>
      </w:r>
    </w:p>
    <w:p>
      <w:r/>
      <w:r>
        <w:rPr>
          <w:b/>
        </w:rPr>
        <w:t>Risks:</w:t>
      </w:r>
      <w:r>
        <w:t xml:space="preserve"> stale documentation, unsupported answers, leakage of internal information.</w:t>
      </w:r>
    </w:p>
    <w:p>
      <w:r/>
      <w:r>
        <w:rPr>
          <w:b/>
        </w:rPr>
        <w:t>Evaluation:</w:t>
      </w:r>
      <w:r>
        <w:t xml:space="preserve"> grounded-answer rate, escalation accuracy, resolution time, customer satisfaction.</w:t>
      </w:r>
    </w:p>
    <w:p>
      <w:pPr>
        <w:pStyle w:val="Heading2"/>
      </w:pPr>
      <w:r>
        <w:t>Opportunity C — Proposal and requirements assistant</w:t>
      </w:r>
    </w:p>
    <w:p>
      <w:r/>
      <w:r>
        <w:rPr>
          <w:b/>
        </w:rPr>
        <w:t>Workflow:</w:t>
      </w:r>
      <w:r>
        <w:t xml:space="preserve"> convert discovery notes into a draft scope, assumptions, milestones, risks, and clarification questions.</w:t>
      </w:r>
    </w:p>
    <w:p>
      <w:r/>
      <w:r>
        <w:rPr>
          <w:b/>
        </w:rPr>
        <w:t>Methods:</w:t>
      </w:r>
      <w:r>
        <w:t xml:space="preserve"> LLM with controlled templates, structured output validation, retrieval from approved past proposals.</w:t>
      </w:r>
    </w:p>
    <w:p>
      <w:r/>
      <w:r>
        <w:rPr>
          <w:b/>
        </w:rPr>
        <w:t>Value hypothesis:</w:t>
      </w:r>
      <w:r>
        <w:t xml:space="preserve"> reduced proposal preparation time and more consistent documents.</w:t>
      </w:r>
    </w:p>
    <w:p>
      <w:r/>
      <w:r>
        <w:rPr>
          <w:b/>
        </w:rPr>
        <w:t>Complexity:</w:t>
      </w:r>
      <w:r>
        <w:t xml:space="preserve"> Medium.</w:t>
      </w:r>
    </w:p>
    <w:p>
      <w:r/>
      <w:r>
        <w:rPr>
          <w:b/>
        </w:rPr>
        <w:t>Risks:</w:t>
      </w:r>
      <w:r>
        <w:t xml:space="preserve"> invented pricing, unrealistic delivery promises, reuse of confidential proposal data.</w:t>
      </w:r>
    </w:p>
    <w:p>
      <w:r/>
      <w:r>
        <w:rPr>
          <w:b/>
        </w:rPr>
        <w:t>Evaluation:</w:t>
      </w:r>
      <w:r>
        <w:t xml:space="preserve"> time to first draft, reviewer edit distance, completeness checklist, proposal rework.</w:t>
      </w:r>
    </w:p>
    <w:p>
      <w:pPr>
        <w:pStyle w:val="Heading2"/>
      </w:pPr>
      <w:r>
        <w:t>Opportunity D — Marketing and funnel analytics</w:t>
      </w:r>
    </w:p>
    <w:p>
      <w:r/>
      <w:r>
        <w:rPr>
          <w:b/>
        </w:rPr>
        <w:t>Workflow:</w:t>
      </w:r>
      <w:r>
        <w:t xml:space="preserve"> combine campaign, lead source, CRM stage, and outcome data to understand channel performance.</w:t>
      </w:r>
    </w:p>
    <w:p>
      <w:r/>
      <w:r>
        <w:rPr>
          <w:b/>
        </w:rPr>
        <w:t>Methods:</w:t>
      </w:r>
      <w:r>
        <w:t xml:space="preserve"> descriptive analytics first; calibrated classification or uplift/forecasting only when data supports it.</w:t>
      </w:r>
    </w:p>
    <w:p>
      <w:r/>
      <w:r>
        <w:rPr>
          <w:b/>
        </w:rPr>
        <w:t>Value hypothesis:</w:t>
      </w:r>
      <w:r>
        <w:t xml:space="preserve"> better budget allocation and clearer conversion bottlenecks.</w:t>
      </w:r>
    </w:p>
    <w:p>
      <w:r/>
      <w:r>
        <w:rPr>
          <w:b/>
        </w:rPr>
        <w:t>Complexity:</w:t>
      </w:r>
      <w:r>
        <w:t xml:space="preserve"> Medium-to-high due to data integration and attribution.</w:t>
      </w:r>
    </w:p>
    <w:p>
      <w:r/>
      <w:r>
        <w:rPr>
          <w:b/>
        </w:rPr>
        <w:t>Risks:</w:t>
      </w:r>
      <w:r>
        <w:t xml:space="preserve"> small samples, confounding, misleading attribution.</w:t>
      </w:r>
    </w:p>
    <w:p>
      <w:r/>
      <w:r>
        <w:rPr>
          <w:b/>
        </w:rPr>
        <w:t>Evaluation:</w:t>
      </w:r>
      <w:r>
        <w:t xml:space="preserve"> data completeness, out-of-time model performance, cost per qualified lead, conversion by source.</w:t>
      </w:r>
    </w:p>
    <w:p>
      <w:pPr>
        <w:pStyle w:val="Heading2"/>
      </w:pPr>
      <w:r>
        <w:t>Opportunity E — AI-assisted software quality engineering</w:t>
      </w:r>
    </w:p>
    <w:p>
      <w:r/>
      <w:r>
        <w:rPr>
          <w:b/>
        </w:rPr>
        <w:t>Workflow:</w:t>
      </w:r>
      <w:r>
        <w:t xml:space="preserve"> generate test ideas from requirements, summarize logs, identify suspicious changes, and propose test cases.</w:t>
      </w:r>
    </w:p>
    <w:p>
      <w:r/>
      <w:r>
        <w:rPr>
          <w:b/>
        </w:rPr>
        <w:t>Methods:</w:t>
      </w:r>
      <w:r>
        <w:t xml:space="preserve"> LLM-assisted test generation, static analysis, conventional test automation; human review before merge.</w:t>
      </w:r>
    </w:p>
    <w:p>
      <w:r/>
      <w:r>
        <w:rPr>
          <w:b/>
        </w:rPr>
        <w:t>Value hypothesis:</w:t>
      </w:r>
      <w:r>
        <w:t xml:space="preserve"> broader test coverage and faster debugging.</w:t>
      </w:r>
    </w:p>
    <w:p>
      <w:r/>
      <w:r>
        <w:rPr>
          <w:b/>
        </w:rPr>
        <w:t>Complexity:</w:t>
      </w:r>
      <w:r>
        <w:t xml:space="preserve"> Medium.</w:t>
      </w:r>
    </w:p>
    <w:p>
      <w:r/>
      <w:r>
        <w:rPr>
          <w:b/>
        </w:rPr>
        <w:t>Risks:</w:t>
      </w:r>
      <w:r>
        <w:t xml:space="preserve"> incomplete tests, insecure generated code, false confidence.</w:t>
      </w:r>
    </w:p>
    <w:p>
      <w:r/>
      <w:r>
        <w:rPr>
          <w:b/>
        </w:rPr>
        <w:t>Evaluation:</w:t>
      </w:r>
      <w:r>
        <w:t xml:space="preserve"> defect escape rate, test coverage, time to diagnose, reviewer acceptance.</w:t>
      </w:r>
    </w:p>
    <w:p>
      <w:pPr>
        <w:pStyle w:val="Heading2"/>
      </w:pPr>
      <w:r>
        <w:t>Opportunity F — Product-specific intelligence</w:t>
      </w:r>
    </w:p>
    <w:p>
      <w:r>
        <w:t>For publicly mentioned product/training initiatives, possible features include review-topic summaries, document extraction, learner recommendations, or support assistants. Each product requires separate discovery, data permissions, and product-specific success measures. These ideas should not be treated as confirmed roadmap items.</w:t>
      </w:r>
    </w:p>
    <w:p>
      <w:pPr>
        <w:pStyle w:val="Heading1"/>
      </w:pPr>
      <w:r>
        <w:t>5. Prioritization</w:t>
      </w:r>
    </w:p>
    <w:p>
      <w:r>
        <w:t>Indicative scores below are qualitative planning judgments, not measured financial estimates.</w:t>
      </w:r>
    </w:p>
    <w:p>
      <w:r>
        <w:rPr>
          <w:rFonts w:ascii="Consolas" w:hAnsi="Consolas"/>
          <w:sz w:val="15"/>
        </w:rPr>
        <w:t>| Opportunity | Potential value | Feasibility for pilot | Time to evidence | Suggested order |</w:t>
      </w:r>
    </w:p>
    <w:p>
      <w:r>
        <w:rPr>
          <w:rFonts w:ascii="Consolas" w:hAnsi="Consolas"/>
          <w:sz w:val="15"/>
        </w:rPr>
        <w:t>|---|---|---|---|---|</w:t>
      </w:r>
    </w:p>
    <w:p>
      <w:r>
        <w:rPr>
          <w:rFonts w:ascii="Consolas" w:hAnsi="Consolas"/>
          <w:sz w:val="15"/>
        </w:rPr>
        <w:t>| Lead intelligence assistant | High | High | Short | 1 |</w:t>
      </w:r>
    </w:p>
    <w:p>
      <w:r>
        <w:rPr>
          <w:rFonts w:ascii="Consolas" w:hAnsi="Consolas"/>
          <w:sz w:val="15"/>
        </w:rPr>
        <w:t>| Proposal assistant | High | Medium-high | Short-medium | 2 |</w:t>
      </w:r>
    </w:p>
    <w:p>
      <w:r>
        <w:rPr>
          <w:rFonts w:ascii="Consolas" w:hAnsi="Consolas"/>
          <w:sz w:val="15"/>
        </w:rPr>
        <w:t>| Support knowledge assistant | High | Medium | Medium | 3 |</w:t>
      </w:r>
    </w:p>
    <w:p>
      <w:r>
        <w:rPr>
          <w:rFonts w:ascii="Consolas" w:hAnsi="Consolas"/>
          <w:sz w:val="15"/>
        </w:rPr>
        <w:t>| Marketing funnel analytics | High | Medium-low | Medium-long | 4 |</w:t>
      </w:r>
    </w:p>
    <w:p>
      <w:r>
        <w:rPr>
          <w:rFonts w:ascii="Consolas" w:hAnsi="Consolas"/>
          <w:sz w:val="15"/>
        </w:rPr>
        <w:t>| AI-assisted testing | Medium-high | Medium | Medium | 5 |</w:t>
      </w:r>
    </w:p>
    <w:p>
      <w:r>
        <w:rPr>
          <w:rFonts w:ascii="Consolas" w:hAnsi="Consolas"/>
          <w:sz w:val="15"/>
        </w:rPr>
        <w:t>| Product-specific intelligence | Depends on product | Unknown | Unknown | Discover first |</w:t>
      </w:r>
    </w:p>
    <w:p>
      <w:r>
        <w:t>Why lead intelligence first: it has a clear start/end workflow, can be tested with synthetic data before any customer data is used, and has operational metrics that can be measured in a small pilot. If Cynbit already has strong lead automation, reassess the ranking with stakeholders.</w:t>
      </w:r>
    </w:p>
    <w:p>
      <w:pPr>
        <w:pStyle w:val="Heading1"/>
      </w:pPr>
      <w:r>
        <w:t>6. Recommended PoC</w:t>
      </w:r>
    </w:p>
    <w:p>
      <w:r>
        <w:t>Build a local Streamlit app that accepts an inquiry and displays:</w:t>
      </w:r>
    </w:p>
    <w:p>
      <w:pPr>
        <w:pStyle w:val="ListBullet"/>
      </w:pPr>
      <w:r>
        <w:t>extracted signals and likely service category,</w:t>
      </w:r>
    </w:p>
    <w:p>
      <w:pPr>
        <w:pStyle w:val="ListBullet"/>
      </w:pPr>
      <w:r>
        <w:t>a transparent heuristic priority score,</w:t>
      </w:r>
    </w:p>
    <w:p>
      <w:pPr>
        <w:pStyle w:val="ListBullet"/>
      </w:pPr>
      <w:r>
        <w:t>missing information / discovery questions,</w:t>
      </w:r>
    </w:p>
    <w:p>
      <w:pPr>
        <w:pStyle w:val="ListBullet"/>
      </w:pPr>
      <w:r>
        <w:t>a human-review email draft,</w:t>
      </w:r>
    </w:p>
    <w:p>
      <w:pPr>
        <w:pStyle w:val="ListBullet"/>
      </w:pPr>
      <w:r>
        <w:t>a warning that the score is not a validated conversion prediction.</w:t>
      </w:r>
    </w:p>
    <w:p>
      <w:r>
        <w:t>The included implementation is a functional rules-based baseline. It does not call an external LLM or CRM, does not persist user input, and does not send messages. This reduces setup friction and makes the demo safe to run. A production iteration can add a secured LLM API and CRM integration after privacy and evaluation requirements are approved.</w:t>
      </w:r>
    </w:p>
    <w:p>
      <w:pPr>
        <w:pStyle w:val="Heading1"/>
      </w:pPr>
      <w:r>
        <w:t>7. Pilot plan and KPIs</w:t>
      </w:r>
    </w:p>
    <w:p>
      <w:r/>
      <w:r>
        <w:rPr>
          <w:b/>
        </w:rPr>
        <w:t>Week 1 — Discovery and baseline:</w:t>
      </w:r>
      <w:r>
        <w:t xml:space="preserve"> map workflow, interview sales users, inspect permitted historical records, define labels and baseline time measures.</w:t>
      </w:r>
    </w:p>
    <w:p>
      <w:r/>
      <w:r>
        <w:rPr>
          <w:b/>
        </w:rPr>
        <w:t>Weeks 2–3 — MVP:</w:t>
      </w:r>
      <w:r>
        <w:t xml:space="preserve"> implement structured extraction, classification, draft generation, auditability, and review UI.</w:t>
      </w:r>
    </w:p>
    <w:p>
      <w:r/>
      <w:r>
        <w:rPr>
          <w:b/>
        </w:rPr>
        <w:t>Week 4 — Offline evaluation:</w:t>
      </w:r>
      <w:r>
        <w:t xml:space="preserve"> have reviewers label a sample; measure category precision/recall/F1, missing-field recall, and draft edit rate.</w:t>
      </w:r>
    </w:p>
    <w:p>
      <w:r/>
      <w:r>
        <w:rPr>
          <w:b/>
        </w:rPr>
        <w:t>Weeks 5–6 — Limited pilot:</w:t>
      </w:r>
      <w:r>
        <w:t xml:space="preserve"> use with a small group, compare against current workflow, log overrides and failures.</w:t>
      </w:r>
    </w:p>
    <w:p>
      <w:r/>
      <w:r>
        <w:rPr>
          <w:b/>
        </w:rPr>
        <w:t>After pilot — Decision gate:</w:t>
      </w:r>
      <w:r>
        <w:t xml:space="preserve"> scale only if quality, privacy, user adoption, and time-saved criteria are met.</w:t>
      </w:r>
    </w:p>
    <w:p>
      <w:r>
        <w:t>Suggested target to discuss—not a claim or guarantee: reduce median lead handling time by 20–25% while keeping category classification quality at an agreed threshold. Establish the threshold after measuring the baseline.</w:t>
      </w:r>
    </w:p>
    <w:p>
      <w:pPr>
        <w:pStyle w:val="Heading1"/>
      </w:pPr>
      <w:r>
        <w:t>8. Governance and risk controls</w:t>
      </w:r>
    </w:p>
    <w:p>
      <w:pPr>
        <w:pStyle w:val="ListBullet"/>
      </w:pPr>
      <w:r>
        <w:t>Human approval required before external communication.</w:t>
      </w:r>
    </w:p>
    <w:p>
      <w:pPr>
        <w:pStyle w:val="ListBullet"/>
      </w:pPr>
      <w:r>
        <w:t>Do not infer sensitive personal characteristics or use them in prioritization.</w:t>
      </w:r>
    </w:p>
    <w:p>
      <w:pPr>
        <w:pStyle w:val="ListBullet"/>
      </w:pPr>
      <w:r>
        <w:t>Keep scoring factors visible; allow manual overrides.</w:t>
      </w:r>
    </w:p>
    <w:p>
      <w:pPr>
        <w:pStyle w:val="ListBullet"/>
      </w:pPr>
      <w:r>
        <w:t>Minimize customer data and define retention/deletion rules.</w:t>
      </w:r>
    </w:p>
    <w:p>
      <w:pPr>
        <w:pStyle w:val="ListBullet"/>
      </w:pPr>
      <w:r>
        <w:t>Do not send credentials, private customer information, or confidential proposals to an unapproved model provider.</w:t>
      </w:r>
    </w:p>
    <w:p>
      <w:pPr>
        <w:pStyle w:val="ListBullet"/>
      </w:pPr>
      <w:r>
        <w:t>Use approved source material for company claims, pricing, timelines, and case studies.</w:t>
      </w:r>
    </w:p>
    <w:p>
      <w:pPr>
        <w:pStyle w:val="ListBullet"/>
      </w:pPr>
      <w:r>
        <w:t>Log model/prompt version, score factors, reviewer decision, and outcome where lawful.</w:t>
      </w:r>
    </w:p>
    <w:p>
      <w:pPr>
        <w:pStyle w:val="ListBullet"/>
      </w:pPr>
      <w:r>
        <w:t>Test prompt injection and untrusted content in incoming emails.</w:t>
      </w:r>
    </w:p>
    <w:p>
      <w:pPr>
        <w:pStyle w:val="ListBullet"/>
      </w:pPr>
      <w:r>
        <w:t>Review access controls, vendor terms, and applicable privacy requirements before production.</w:t>
      </w:r>
    </w:p>
    <w:p>
      <w:pPr>
        <w:pStyle w:val="Heading1"/>
      </w:pPr>
      <w:r>
        <w:t>9. Conclusion</w:t>
      </w:r>
    </w:p>
    <w:p>
      <w:r>
        <w:t>The strongest first experiment is an internal Lead Intelligence Assistant, with transparent rules and human review. Its value must be demonstrated through a controlled pilot rather than assumed. If validated, Cynbit can consider converting it into a configurable CRM/AI automation service for clients.</w:t>
      </w:r>
    </w:p>
    <w:p>
      <w:pPr>
        <w:pStyle w:val="Heading1"/>
      </w:pPr>
      <w:r>
        <w:t>Public sources reviewed</w:t>
      </w:r>
    </w:p>
    <w:p>
      <w:pPr>
        <w:pStyle w:val="ListNumber"/>
      </w:pPr>
      <w:r>
        <w:t>Cynbit Technologies — official homepage: https://www.cynbit.in/</w:t>
      </w:r>
    </w:p>
    <w:p>
      <w:pPr>
        <w:pStyle w:val="ListNumber"/>
      </w:pPr>
      <w:r>
        <w:t>Cynbit Technologies — services: https://www.cynbit.in/services</w:t>
      </w:r>
    </w:p>
    <w:p>
      <w:pPr>
        <w:pStyle w:val="ListNumber"/>
      </w:pPr>
      <w:r>
        <w:t>Cynbit Technologies — contact and inquiry form: https://www.cynbit.in/contact</w:t>
      </w:r>
    </w:p>
    <w:p>
      <w:pPr>
        <w:pStyle w:val="ListNumber"/>
      </w:pPr>
      <w:r>
        <w:t>Cynbit Technologies — case studies: https://www.cynbit.in/case-studies</w:t>
      </w:r>
    </w:p>
    <w:p>
      <w:pPr>
        <w:pStyle w:val="ListNumber"/>
      </w:pPr>
      <w:r>
        <w:t>Cynbit Technologies — company story: https://www.cynbit.in/story</w:t>
      </w:r>
    </w:p>
    <w:p>
      <w:pPr>
        <w:pStyle w:val="ListNumber"/>
      </w:pPr>
      <w:r>
        <w:t>Cynbit Technologies — careers and public role descriptions: https://www.cynbit.in/careers</w:t>
      </w:r>
    </w:p>
    <w:p>
      <w:pPr>
        <w:pStyle w:val="ListNumber"/>
      </w:pPr>
      <w:r>
        <w:t>Cynbit Technologies — LinkedIn company profile: https://in.linkedin.com/company/cynbit-in</w:t>
      </w:r>
    </w:p>
    <w:p>
      <w:r>
        <w:t>These sources describe the company's public positioning and are not independent verification of every marketing claim. Product and operational recommendations in this report are proposals. Company-specific internal data and current workflows were not available for this assessment. Website content can change; re-check links and details before final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