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440"/>
      </w:pPr>
      <w:r>
        <w:rPr>
          <w:rFonts w:ascii="Arial" w:cs="Arial" w:eastAsia="Arial" w:hAnsi="Arial"/>
          <w:b/>
          <w:bCs/>
          <w:color w:val="1E3A5F"/>
          <w:sz w:val="56"/>
          <w:szCs w:val="56"/>
        </w:rPr>
        <w:t xml:space="preserve">STACKRADAR</w:t>
      </w:r>
    </w:p>
    <w:p>
      <w:pPr>
        <w:spacing w:after="80" w:before="0"/>
      </w:pPr>
      <w:r>
        <w:rPr>
          <w:rFonts w:ascii="Arial" w:cs="Arial" w:eastAsia="Arial" w:hAnsi="Arial"/>
          <w:color w:val="6B7280"/>
          <w:sz w:val="28"/>
          <w:szCs w:val="28"/>
        </w:rPr>
        <w:t xml:space="preserve">Real-Time Tech Intelligence Engine</w:t>
      </w:r>
    </w:p>
    <w:p>
      <w:pPr>
        <w:pBdr>
          <w:bottom w:val="single" w:color="2563EB" w:sz="8" w:space="8"/>
        </w:pBdr>
        <w:spacing w:after="480" w:before="0"/>
      </w:pPr>
    </w:p>
    <w:p>
      <w:pPr>
        <w:spacing w:after="80" w:before="480"/>
      </w:pPr>
      <w:r>
        <w:rPr>
          <w:rFonts w:ascii="Arial" w:cs="Arial" w:eastAsia="Arial" w:hAnsi="Arial"/>
          <w:b/>
          <w:bCs/>
          <w:color w:val="1F2937"/>
          <w:sz w:val="40"/>
          <w:szCs w:val="40"/>
        </w:rPr>
        <w:t xml:space="preserve">Software License</w:t>
      </w:r>
    </w:p>
    <w:p>
      <w:pPr>
        <w:spacing w:after="720" w:before="0"/>
      </w:pPr>
      <w:r>
        <w:rPr>
          <w:rFonts w:ascii="Arial" w:cs="Arial" w:eastAsia="Arial" w:hAnsi="Arial"/>
          <w:color w:val="6B7280"/>
          <w:sz w:val="24"/>
          <w:szCs w:val="24"/>
        </w:rPr>
        <w:t xml:space="preserve">MIT Open Source License — StackRadar</w:t>
      </w:r>
    </w:p>
    <w:p>
      <w:pPr>
        <w:spacing w:after="40" w:before="720"/>
      </w:pPr>
      <w:r>
        <w:rPr>
          <w:rFonts w:ascii="Arial" w:cs="Arial" w:eastAsia="Arial" w:hAnsi="Arial"/>
          <w:color w:val="6B7280"/>
          <w:sz w:val="20"/>
          <w:szCs w:val="20"/>
        </w:rPr>
        <w:t xml:space="preserve">v1.0  |  2026</w:t>
      </w:r>
    </w:p>
    <w:p>
      <w:pPr>
        <w:spacing w:after="40" w:before="0"/>
      </w:pPr>
      <w:r>
        <w:rPr>
          <w:rFonts w:ascii="Arial" w:cs="Arial" w:eastAsia="Arial" w:hAnsi="Arial"/>
          <w:b/>
          <w:bCs/>
          <w:color w:val="EF4444"/>
          <w:sz w:val="20"/>
          <w:szCs w:val="20"/>
        </w:rPr>
        <w:t xml:space="preserve">Confidential — Internal Use</w:t>
      </w:r>
    </w:p>
    <w:p>
      <w:r>
        <w:br w:type="page"/>
      </w:r>
    </w:p>
    <w:p>
      <w:pPr>
        <w:pStyle w:val="Heading1"/>
        <w:pBdr>
          <w:bottom w:val="single" w:color="2563EB" w:sz="4" w:space="4"/>
        </w:pBdr>
        <w:spacing w:after="120" w:before="360"/>
      </w:pPr>
      <w:r>
        <w:rPr>
          <w:rFonts w:ascii="Arial" w:cs="Arial" w:eastAsia="Arial" w:hAnsi="Arial"/>
          <w:b/>
          <w:bCs/>
          <w:color w:val="1E3A5F"/>
          <w:sz w:val="32"/>
          <w:szCs w:val="32"/>
        </w:rPr>
        <w:t xml:space="preserve">MIT License</w:t>
      </w:r>
    </w:p>
    <w:p>
      <w:pPr>
        <w:spacing w:after="120" w:before="60"/>
      </w:pPr>
      <w:r>
        <w:rPr>
          <w:rFonts w:ascii="Arial" w:cs="Arial" w:eastAsia="Arial" w:hAnsi="Arial"/>
          <w:color w:val="1F2937"/>
          <w:sz w:val="20"/>
          <w:szCs w:val="20"/>
        </w:rPr>
        <w:t xml:space="preserve">Copyright (c) 2026 StackRadar Contributors</w:t>
      </w:r>
    </w:p>
    <w:p>
      <w:r>
        <w:t xml:space="preserve"/>
      </w:r>
    </w:p>
    <w:p>
      <w:pPr>
        <w:spacing w:after="120" w:before="60"/>
      </w:pPr>
      <w:r>
        <w:rPr>
          <w:rFonts w:ascii="Arial" w:cs="Arial" w:eastAsia="Arial" w:hAnsi="Arial"/>
          <w:color w:val="1F2937"/>
          <w:sz w:val="20"/>
          <w:szCs w:val="2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
        <w:t xml:space="preserve"/>
      </w:r>
    </w:p>
    <w:p>
      <w:pPr>
        <w:spacing w:after="120" w:before="60"/>
      </w:pPr>
      <w:r>
        <w:rPr>
          <w:rFonts w:ascii="Arial" w:cs="Arial" w:eastAsia="Arial" w:hAnsi="Arial"/>
          <w:color w:val="1F2937"/>
          <w:sz w:val="20"/>
          <w:szCs w:val="20"/>
        </w:rPr>
        <w:t xml:space="preserve">The above copyright notice and this permission notice shall be included in all copies or substantial portions of the Software.</w:t>
      </w:r>
    </w:p>
    <w:p>
      <w:r>
        <w:t xml:space="preserve"/>
      </w:r>
    </w:p>
    <w:p>
      <w:pPr>
        <w:spacing w:after="120" w:before="60"/>
      </w:pPr>
      <w:r>
        <w:rPr>
          <w:rFonts w:ascii="Arial" w:cs="Arial" w:eastAsia="Arial" w:hAnsi="Arial"/>
          <w:color w:val="1F2937"/>
          <w:sz w:val="20"/>
          <w:szCs w:val="2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t xml:space="preserve"/>
      </w:r>
    </w:p>
    <w:p>
      <w:pPr>
        <w:pStyle w:val="Heading1"/>
        <w:pBdr>
          <w:bottom w:val="single" w:color="2563EB" w:sz="4" w:space="4"/>
        </w:pBdr>
        <w:spacing w:after="120" w:before="360"/>
      </w:pPr>
      <w:r>
        <w:rPr>
          <w:rFonts w:ascii="Arial" w:cs="Arial" w:eastAsia="Arial" w:hAnsi="Arial"/>
          <w:b/>
          <w:bCs/>
          <w:color w:val="1E3A5F"/>
          <w:sz w:val="32"/>
          <w:szCs w:val="32"/>
        </w:rPr>
        <w:t xml:space="preserve">Third-Party Licenses</w:t>
      </w:r>
    </w:p>
    <w:p>
      <w:pPr>
        <w:spacing w:after="120" w:before="60"/>
      </w:pPr>
      <w:r>
        <w:rPr>
          <w:rFonts w:ascii="Arial" w:cs="Arial" w:eastAsia="Arial" w:hAnsi="Arial"/>
          <w:color w:val="1F2937"/>
          <w:sz w:val="20"/>
          <w:szCs w:val="20"/>
        </w:rPr>
        <w:t xml:space="preserve">StackRadar incorporates the following open-source packages. Each is used in compliance with its respective license.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Used In</w:t>
            </w:r>
          </w:p>
        </w:tc>
        <w:tc>
          <w:tcPr>
            <w:tcW w:type="dxa" w:w="3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Next.js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github.com/vercel/next.js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React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github.com/facebook/react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Tailwind CSS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github.com/tailwindlabs/tailwindcss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Framer Motion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github.com/framer/motion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Recharts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github.com/recharts/recharts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Shadcn/UI</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github.com/shadcn-ui/ui</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Clerk</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Commercial SaaS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clerk.com — see Terms of Service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FastAPI</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github.com/tiangolo/fastapi</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SQLAlchemy</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github.com/sqlalchemy/sqlalchemy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Alembic</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github.com/sqlalchemy/alembic</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Pydantic</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github.com/pydantic/pydantic</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httpx</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BSD-3</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github.com/encode/httpx</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Groq SDK</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Apache 2.0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github.com/groq/groq-python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PostgreSQL 15</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PostgreSQL License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0"/>
                <w:szCs w:val="20"/>
              </w:rPr>
              <w:t xml:space="preserve">postgresql.org</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Docker</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Apache 2.0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Infrastructure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docker.com</w:t>
            </w:r>
          </w:p>
        </w:tc>
      </w:tr>
    </w:tbl>
    <w:p>
      <w:r>
        <w:t xml:space="preserve"/>
      </w:r>
    </w:p>
    <w:p>
      <w:pPr>
        <w:pStyle w:val="Heading1"/>
        <w:pBdr>
          <w:bottom w:val="single" w:color="2563EB" w:sz="4" w:space="4"/>
        </w:pBdr>
        <w:spacing w:after="120" w:before="360"/>
      </w:pPr>
      <w:r>
        <w:rPr>
          <w:rFonts w:ascii="Arial" w:cs="Arial" w:eastAsia="Arial" w:hAnsi="Arial"/>
          <w:b/>
          <w:bCs/>
          <w:color w:val="1E3A5F"/>
          <w:sz w:val="32"/>
          <w:szCs w:val="32"/>
        </w:rPr>
        <w:t xml:space="preserve">Data Usage &amp; Privacy Notice</w:t>
      </w:r>
    </w:p>
    <w:p>
      <w:pPr>
        <w:pStyle w:val="Heading2"/>
        <w:spacing w:after="80" w:before="280"/>
      </w:pPr>
      <w:r>
        <w:rPr>
          <w:rFonts w:ascii="Arial" w:cs="Arial" w:eastAsia="Arial" w:hAnsi="Arial"/>
          <w:b/>
          <w:bCs/>
          <w:color w:val="2563EB"/>
          <w:sz w:val="26"/>
          <w:szCs w:val="26"/>
        </w:rPr>
        <w:t xml:space="preserve">Data Sources</w:t>
      </w:r>
    </w:p>
    <w:p>
      <w:pPr>
        <w:spacing w:after="120" w:before="60"/>
      </w:pPr>
      <w:r>
        <w:rPr>
          <w:rFonts w:ascii="Arial" w:cs="Arial" w:eastAsia="Arial" w:hAnsi="Arial"/>
          <w:color w:val="1F2937"/>
          <w:sz w:val="20"/>
          <w:szCs w:val="20"/>
        </w:rPr>
        <w:t xml:space="preserve">StackRadar aggregates publicly available data from the following sources. Use of this data is governed by each source's terms of service:</w:t>
      </w:r>
    </w:p>
    <w:p>
      <w:pPr>
        <w:pStyle w:val="ListParagraph"/>
        <w:numPr>
          <w:ilvl w:val="0"/>
          <w:numId w:val="2"/>
        </w:numPr>
        <w:spacing w:after="40" w:before="40"/>
      </w:pPr>
      <w:r>
        <w:rPr>
          <w:rFonts w:ascii="Arial" w:cs="Arial" w:eastAsia="Arial" w:hAnsi="Arial"/>
          <w:color w:val="1F2937"/>
          <w:sz w:val="20"/>
          <w:szCs w:val="20"/>
        </w:rPr>
        <w:t xml:space="preserve">GitHub: Data accessed via GitHub REST and GraphQL APIs per the GitHub API Terms of Service. Repository metrics (stars, forks) are public data.</w:t>
      </w:r>
    </w:p>
    <w:p>
      <w:pPr>
        <w:pStyle w:val="ListParagraph"/>
        <w:numPr>
          <w:ilvl w:val="0"/>
          <w:numId w:val="2"/>
        </w:numPr>
        <w:spacing w:after="40" w:before="40"/>
      </w:pPr>
      <w:r>
        <w:rPr>
          <w:rFonts w:ascii="Arial" w:cs="Arial" w:eastAsia="Arial" w:hAnsi="Arial"/>
          <w:color w:val="1F2937"/>
          <w:sz w:val="20"/>
          <w:szCs w:val="20"/>
        </w:rPr>
        <w:t xml:space="preserve">Hacker News: Data accessed via the Firebase HN API, which is freely available for public use.</w:t>
      </w:r>
    </w:p>
    <w:p>
      <w:pPr>
        <w:pStyle w:val="ListParagraph"/>
        <w:numPr>
          <w:ilvl w:val="0"/>
          <w:numId w:val="2"/>
        </w:numPr>
        <w:spacing w:after="40" w:before="40"/>
      </w:pPr>
      <w:r>
        <w:rPr>
          <w:rFonts w:ascii="Arial" w:cs="Arial" w:eastAsia="Arial" w:hAnsi="Arial"/>
          <w:color w:val="1F2937"/>
          <w:sz w:val="20"/>
          <w:szCs w:val="20"/>
        </w:rPr>
        <w:t xml:space="preserve">Dev.to: Data accessed via the Forem API. Public posts and metrics only.</w:t>
      </w:r>
    </w:p>
    <w:p>
      <w:pPr>
        <w:pStyle w:val="ListParagraph"/>
        <w:numPr>
          <w:ilvl w:val="0"/>
          <w:numId w:val="2"/>
        </w:numPr>
        <w:spacing w:after="40" w:before="40"/>
      </w:pPr>
      <w:r>
        <w:rPr>
          <w:rFonts w:ascii="Arial" w:cs="Arial" w:eastAsia="Arial" w:hAnsi="Arial"/>
          <w:color w:val="1F2937"/>
          <w:sz w:val="20"/>
          <w:szCs w:val="20"/>
        </w:rPr>
        <w:t xml:space="preserve">Reddit: Data accessed via Reddit's public JSON endpoints. No user-identifying information is collected.</w:t>
      </w:r>
    </w:p>
    <w:p>
      <w:pPr>
        <w:pStyle w:val="ListParagraph"/>
        <w:numPr>
          <w:ilvl w:val="0"/>
          <w:numId w:val="2"/>
        </w:numPr>
        <w:spacing w:after="40" w:before="40"/>
      </w:pPr>
      <w:r>
        <w:rPr>
          <w:rFonts w:ascii="Arial" w:cs="Arial" w:eastAsia="Arial" w:hAnsi="Arial"/>
          <w:color w:val="1F2937"/>
          <w:sz w:val="20"/>
          <w:szCs w:val="20"/>
        </w:rPr>
        <w:t xml:space="preserve">RSS Feeds: Publicly syndicated tech news feeds. Article text is processed for keyword extraction only and is not stored in full.</w:t>
      </w:r>
    </w:p>
    <w:p>
      <w:r>
        <w:t xml:space="preserve"/>
      </w:r>
    </w:p>
    <w:p>
      <w:pPr>
        <w:pStyle w:val="Heading2"/>
        <w:spacing w:after="80" w:before="280"/>
      </w:pPr>
      <w:r>
        <w:rPr>
          <w:rFonts w:ascii="Arial" w:cs="Arial" w:eastAsia="Arial" w:hAnsi="Arial"/>
          <w:b/>
          <w:bCs/>
          <w:color w:val="2563EB"/>
          <w:sz w:val="26"/>
          <w:szCs w:val="26"/>
        </w:rPr>
        <w:t xml:space="preserve">User Data</w:t>
      </w:r>
    </w:p>
    <w:p>
      <w:pPr>
        <w:spacing w:after="120" w:before="60"/>
      </w:pPr>
      <w:r>
        <w:rPr>
          <w:rFonts w:ascii="Arial" w:cs="Arial" w:eastAsia="Arial" w:hAnsi="Arial"/>
          <w:color w:val="1F2937"/>
          <w:sz w:val="20"/>
          <w:szCs w:val="20"/>
        </w:rPr>
        <w:t xml:space="preserve">StackRadar collects minimal user data for account functionality:</w:t>
      </w:r>
    </w:p>
    <w:p>
      <w:pPr>
        <w:pStyle w:val="ListParagraph"/>
        <w:numPr>
          <w:ilvl w:val="0"/>
          <w:numId w:val="2"/>
        </w:numPr>
        <w:spacing w:after="40" w:before="40"/>
      </w:pPr>
      <w:r>
        <w:rPr>
          <w:rFonts w:ascii="Arial" w:cs="Arial" w:eastAsia="Arial" w:hAnsi="Arial"/>
          <w:color w:val="1F2937"/>
          <w:sz w:val="20"/>
          <w:szCs w:val="20"/>
        </w:rPr>
        <w:t xml:space="preserve">Authentication: Managed by Clerk. StackRadar does not store passwords. See clerk.com/privacy for Clerk's data practices.</w:t>
      </w:r>
    </w:p>
    <w:p>
      <w:pPr>
        <w:pStyle w:val="ListParagraph"/>
        <w:numPr>
          <w:ilvl w:val="0"/>
          <w:numId w:val="2"/>
        </w:numPr>
        <w:spacing w:after="40" w:before="40"/>
      </w:pPr>
      <w:r>
        <w:rPr>
          <w:rFonts w:ascii="Arial" w:cs="Arial" w:eastAsia="Arial" w:hAnsi="Arial"/>
          <w:color w:val="1F2937"/>
          <w:sz w:val="20"/>
          <w:szCs w:val="20"/>
        </w:rPr>
        <w:t xml:space="preserve">Watchlist: Tool preferences associated with your user account. Stored in StackRadar's database.</w:t>
      </w:r>
    </w:p>
    <w:p>
      <w:pPr>
        <w:pStyle w:val="ListParagraph"/>
        <w:numPr>
          <w:ilvl w:val="0"/>
          <w:numId w:val="2"/>
        </w:numPr>
        <w:spacing w:after="40" w:before="40"/>
      </w:pPr>
      <w:r>
        <w:rPr>
          <w:rFonts w:ascii="Arial" w:cs="Arial" w:eastAsia="Arial" w:hAnsi="Arial"/>
          <w:color w:val="1F2937"/>
          <w:sz w:val="20"/>
          <w:szCs w:val="20"/>
        </w:rPr>
        <w:t xml:space="preserve">Email: Used for account creation and (opt-in) weekly digest. Never sold to third parties.</w:t>
      </w:r>
    </w:p>
    <w:p>
      <w:r>
        <w:t xml:space="preserve"/>
      </w:r>
    </w:p>
    <w:p>
      <w:pPr>
        <w:spacing w:after="120" w:before="60"/>
      </w:pPr>
      <w:r>
        <w:rPr>
          <w:rFonts w:ascii="Arial" w:cs="Arial" w:eastAsia="Arial" w:hAnsi="Arial"/>
          <w:color w:val="1F2937"/>
          <w:sz w:val="20"/>
          <w:szCs w:val="20"/>
        </w:rPr>
        <w:t xml:space="preserve">Users may delete their account and all associated data by emailing privacy@stackradar.io or using the account deletion feature in settings.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tabs>
        <w:tab w:val="center" w:pos="4680"/>
        <w:tab w:val="right" w:pos="9360"/>
      </w:tabs>
    </w:pPr>
    <w:r>
      <w:rPr>
        <w:rFonts w:ascii="Arial" w:cs="Arial" w:eastAsia="Arial" w:hAnsi="Arial"/>
        <w:color w:val="6B7280"/>
        <w:sz w:val="16"/>
        <w:szCs w:val="16"/>
      </w:rPr>
      <w:t xml:space="preserve">StackRadar</w:t>
    </w:r>
    <w:r>
      <w:rPr>
        <w:rFonts w:ascii="Arial" w:cs="Arial" w:eastAsia="Arial" w:hAnsi="Arial"/>
        <w:color w:val="6B7280"/>
        <w:sz w:val="16"/>
        <w:szCs w:val="16"/>
      </w:rPr>
      <w:t xml:space="preserve">	MIT License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2026-05-16T16:32:42.982Z</dcterms:created>
  <dcterms:modified xsi:type="dcterms:W3CDTF">2026-05-16T16:32:42.982Z</dcterms:modified>
</cp:coreProperties>
</file>

<file path=docProps/custom.xml><?xml version="1.0" encoding="utf-8"?>
<Properties xmlns="http://schemas.openxmlformats.org/officeDocument/2006/custom-properties" xmlns:vt="http://schemas.openxmlformats.org/officeDocument/2006/docPropsVTypes"/>
</file>