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346" w:rsidRDefault="00C93346" w:rsidP="00C93346">
      <w:pPr>
        <w:pStyle w:val="Title"/>
        <w:jc w:val="center"/>
      </w:pPr>
      <w:r>
        <w:t>SESSION 9 ASSIGNMENT 3</w:t>
      </w:r>
    </w:p>
    <w:p w:rsidR="00C93346" w:rsidRPr="007074BC" w:rsidRDefault="00C93346" w:rsidP="00C93346">
      <w:pPr>
        <w:rPr>
          <w:rStyle w:val="SubtleEmphasis"/>
          <w:b/>
          <w:color w:val="FF0000"/>
          <w:sz w:val="24"/>
        </w:rPr>
      </w:pPr>
      <w:proofErr w:type="gramStart"/>
      <w:r w:rsidRPr="007074BC">
        <w:rPr>
          <w:rStyle w:val="SubtleEmphasis"/>
          <w:b/>
          <w:color w:val="FF0000"/>
          <w:sz w:val="24"/>
        </w:rPr>
        <w:t>Problem.</w:t>
      </w:r>
      <w:proofErr w:type="gramEnd"/>
      <w:r w:rsidRPr="007074BC">
        <w:rPr>
          <w:rStyle w:val="SubtleEmphasis"/>
          <w:b/>
          <w:color w:val="FF0000"/>
          <w:sz w:val="24"/>
        </w:rPr>
        <w:t xml:space="preserve">  Explain the below concepts with an example in brief.</w:t>
      </w:r>
    </w:p>
    <w:p w:rsidR="00C93346" w:rsidRPr="007074BC" w:rsidRDefault="00C93346" w:rsidP="007074BC">
      <w:pPr>
        <w:pStyle w:val="IntenseQuote"/>
        <w:ind w:left="0"/>
        <w:rPr>
          <w:color w:val="4F6228" w:themeColor="accent3" w:themeShade="80"/>
          <w:sz w:val="24"/>
        </w:rPr>
      </w:pPr>
      <w:proofErr w:type="spellStart"/>
      <w:r w:rsidRPr="007074BC">
        <w:rPr>
          <w:color w:val="4F6228" w:themeColor="accent3" w:themeShade="80"/>
          <w:sz w:val="24"/>
        </w:rPr>
        <w:t>Nosql</w:t>
      </w:r>
      <w:proofErr w:type="spellEnd"/>
      <w:r w:rsidRPr="007074BC">
        <w:rPr>
          <w:color w:val="4F6228" w:themeColor="accent3" w:themeShade="80"/>
          <w:sz w:val="24"/>
        </w:rPr>
        <w:t xml:space="preserve"> Databases</w:t>
      </w:r>
    </w:p>
    <w:p w:rsidR="00C93346" w:rsidRDefault="00E73C31" w:rsidP="006A2264">
      <w:pPr>
        <w:pStyle w:val="ListParagraph"/>
        <w:jc w:val="both"/>
      </w:pPr>
      <w:r w:rsidRPr="00E73C31">
        <w:t xml:space="preserve">A NoSQL </w:t>
      </w:r>
      <w:r>
        <w:t xml:space="preserve"> </w:t>
      </w:r>
      <w:r w:rsidRPr="00E73C31">
        <w:t xml:space="preserve">database provides a mechanism for storage and retrieval of data that is modeled in means other than the tabular relations used in relational </w:t>
      </w:r>
      <w:proofErr w:type="spellStart"/>
      <w:r w:rsidRPr="00E73C31">
        <w:t>databases.</w:t>
      </w:r>
      <w:r>
        <w:t>The</w:t>
      </w:r>
      <w:proofErr w:type="spellEnd"/>
      <w:r>
        <w:t xml:space="preserve"> advantages of this type of DB are </w:t>
      </w:r>
      <w:r w:rsidRPr="00E73C31">
        <w:t>simplicity of design, simpler "horizontal" scaling to clusters of machines (which is a proble</w:t>
      </w:r>
      <w:r>
        <w:t>m for relational databases),</w:t>
      </w:r>
      <w:r w:rsidRPr="00E73C31">
        <w:t>and finer control over availability.</w:t>
      </w:r>
    </w:p>
    <w:p w:rsidR="00E73C31" w:rsidRDefault="00E73C31" w:rsidP="006A2264">
      <w:pPr>
        <w:pStyle w:val="ListParagraph"/>
        <w:jc w:val="both"/>
      </w:pPr>
      <w:r>
        <w:t xml:space="preserve">Some examples of NoSQL databases are </w:t>
      </w:r>
      <w:proofErr w:type="spellStart"/>
      <w:r>
        <w:t>MongoDb</w:t>
      </w:r>
      <w:proofErr w:type="spellEnd"/>
      <w:r>
        <w:t>,</w:t>
      </w:r>
      <w:r w:rsidRPr="00E73C31">
        <w:t xml:space="preserve"> </w:t>
      </w:r>
      <w:proofErr w:type="spellStart"/>
      <w:r w:rsidRPr="00E73C31">
        <w:t>Accumulo</w:t>
      </w:r>
      <w:proofErr w:type="spellEnd"/>
      <w:r>
        <w:t>,</w:t>
      </w:r>
      <w:r w:rsidRPr="00E73C31">
        <w:t xml:space="preserve"> </w:t>
      </w:r>
      <w:proofErr w:type="gramStart"/>
      <w:r w:rsidRPr="00E73C31">
        <w:t>Cassandra</w:t>
      </w:r>
      <w:proofErr w:type="gramEnd"/>
      <w:r>
        <w:t>.</w:t>
      </w:r>
    </w:p>
    <w:p w:rsidR="00C93346" w:rsidRPr="007074BC" w:rsidRDefault="00C93346" w:rsidP="007074BC">
      <w:pPr>
        <w:pStyle w:val="IntenseQuote"/>
        <w:ind w:left="0"/>
        <w:rPr>
          <w:color w:val="4F6228" w:themeColor="accent3" w:themeShade="80"/>
          <w:sz w:val="24"/>
        </w:rPr>
      </w:pPr>
      <w:r w:rsidRPr="007074BC">
        <w:rPr>
          <w:color w:val="4F6228" w:themeColor="accent3" w:themeShade="80"/>
          <w:sz w:val="24"/>
        </w:rPr>
        <w:t xml:space="preserve">Types of </w:t>
      </w:r>
      <w:proofErr w:type="spellStart"/>
      <w:r w:rsidRPr="007074BC">
        <w:rPr>
          <w:color w:val="4F6228" w:themeColor="accent3" w:themeShade="80"/>
          <w:sz w:val="24"/>
        </w:rPr>
        <w:t>Nosql</w:t>
      </w:r>
      <w:proofErr w:type="spellEnd"/>
      <w:r w:rsidRPr="007074BC">
        <w:rPr>
          <w:color w:val="4F6228" w:themeColor="accent3" w:themeShade="80"/>
          <w:sz w:val="24"/>
        </w:rPr>
        <w:t xml:space="preserve"> Databases</w:t>
      </w:r>
    </w:p>
    <w:p w:rsidR="00E73C31" w:rsidRDefault="00E73C31" w:rsidP="006A2264">
      <w:pPr>
        <w:pStyle w:val="ListParagraph"/>
        <w:jc w:val="both"/>
      </w:pPr>
      <w:r>
        <w:t>There have been various approaches to classify NoSQL databases, each with different categories and subcategories, some of which overlap. What follows is a basic classification by data model, with examples:</w:t>
      </w:r>
    </w:p>
    <w:p w:rsidR="00E73C31" w:rsidRDefault="00E73C31" w:rsidP="006A2264">
      <w:pPr>
        <w:pStyle w:val="ListParagraph"/>
        <w:jc w:val="both"/>
      </w:pPr>
    </w:p>
    <w:p w:rsidR="00E73C31" w:rsidRDefault="00E73C31" w:rsidP="006A2264">
      <w:pPr>
        <w:pStyle w:val="ListParagraph"/>
        <w:numPr>
          <w:ilvl w:val="2"/>
          <w:numId w:val="2"/>
        </w:numPr>
        <w:jc w:val="both"/>
      </w:pPr>
      <w:r w:rsidRPr="007074BC">
        <w:rPr>
          <w:b/>
        </w:rPr>
        <w:t>Column</w:t>
      </w:r>
      <w:r>
        <w:t xml:space="preserve">: </w:t>
      </w:r>
      <w:proofErr w:type="spellStart"/>
      <w:r>
        <w:t>Accumulo</w:t>
      </w:r>
      <w:proofErr w:type="spellEnd"/>
      <w:r>
        <w:t xml:space="preserve">, Cassandra, Druid, </w:t>
      </w:r>
      <w:proofErr w:type="spellStart"/>
      <w:r>
        <w:t>HBase</w:t>
      </w:r>
      <w:proofErr w:type="spellEnd"/>
      <w:r>
        <w:t xml:space="preserve">, </w:t>
      </w:r>
      <w:proofErr w:type="spellStart"/>
      <w:r>
        <w:t>Vertica</w:t>
      </w:r>
      <w:proofErr w:type="spellEnd"/>
      <w:r>
        <w:t>.</w:t>
      </w:r>
    </w:p>
    <w:p w:rsidR="0041198C" w:rsidRDefault="00E73C31" w:rsidP="006A2264">
      <w:pPr>
        <w:pStyle w:val="ListParagraph"/>
        <w:numPr>
          <w:ilvl w:val="2"/>
          <w:numId w:val="2"/>
        </w:numPr>
        <w:jc w:val="both"/>
      </w:pPr>
      <w:r w:rsidRPr="007074BC">
        <w:rPr>
          <w:b/>
        </w:rPr>
        <w:t>Document</w:t>
      </w:r>
      <w:r>
        <w:t xml:space="preserve">: </w:t>
      </w:r>
      <w:r w:rsidR="0041198C" w:rsidRPr="0041198C">
        <w:t>The central concept of a document store is the notion of a "document". One of the other defining characteristics of a document-oriented database is that in addition to the key lookup performed by a key-value store, the database offers an API or query language that retrieves documents based on their contents.</w:t>
      </w:r>
    </w:p>
    <w:p w:rsidR="00E73C31" w:rsidRDefault="0041198C" w:rsidP="006A2264">
      <w:pPr>
        <w:pStyle w:val="ListParagraph"/>
        <w:ind w:left="1080"/>
        <w:jc w:val="both"/>
      </w:pPr>
      <w:r>
        <w:t xml:space="preserve">For </w:t>
      </w:r>
      <w:proofErr w:type="spellStart"/>
      <w:r>
        <w:t>eg.</w:t>
      </w:r>
      <w:r w:rsidR="00E73C31">
        <w:t>A</w:t>
      </w:r>
      <w:r>
        <w:t>pache</w:t>
      </w:r>
      <w:proofErr w:type="spellEnd"/>
      <w:r>
        <w:t xml:space="preserve"> </w:t>
      </w:r>
      <w:proofErr w:type="spellStart"/>
      <w:r>
        <w:t>CouchDB</w:t>
      </w:r>
      <w:proofErr w:type="spellEnd"/>
      <w:r>
        <w:t xml:space="preserve">, </w:t>
      </w:r>
      <w:proofErr w:type="spellStart"/>
      <w:r>
        <w:t>ArangoDB</w:t>
      </w:r>
      <w:proofErr w:type="spellEnd"/>
      <w:r>
        <w:t xml:space="preserve">, </w:t>
      </w:r>
      <w:proofErr w:type="spellStart"/>
      <w:r>
        <w:t>BaseX</w:t>
      </w:r>
      <w:proofErr w:type="gramStart"/>
      <w:r>
        <w:t>,</w:t>
      </w:r>
      <w:r w:rsidR="00E73C31">
        <w:t>Cosmos</w:t>
      </w:r>
      <w:proofErr w:type="spellEnd"/>
      <w:proofErr w:type="gramEnd"/>
      <w:r w:rsidR="00E73C31">
        <w:t xml:space="preserve"> DB, </w:t>
      </w:r>
      <w:proofErr w:type="spellStart"/>
      <w:r w:rsidR="00E73C31">
        <w:t>HyperDex</w:t>
      </w:r>
      <w:proofErr w:type="spellEnd"/>
      <w:r w:rsidR="00E73C31">
        <w:t xml:space="preserve">, IBM Domino, </w:t>
      </w:r>
      <w:proofErr w:type="spellStart"/>
      <w:r w:rsidR="00E73C31">
        <w:t>MarkLogic</w:t>
      </w:r>
      <w:proofErr w:type="spellEnd"/>
      <w:r w:rsidR="00E73C31">
        <w:t xml:space="preserve">, </w:t>
      </w:r>
      <w:proofErr w:type="spellStart"/>
      <w:r w:rsidR="00E73C31">
        <w:t>MongoDB</w:t>
      </w:r>
      <w:proofErr w:type="spellEnd"/>
    </w:p>
    <w:p w:rsidR="0041198C" w:rsidRDefault="00E73C31" w:rsidP="006A2264">
      <w:pPr>
        <w:pStyle w:val="ListParagraph"/>
        <w:numPr>
          <w:ilvl w:val="2"/>
          <w:numId w:val="2"/>
        </w:numPr>
        <w:jc w:val="both"/>
      </w:pPr>
      <w:r w:rsidRPr="007074BC">
        <w:rPr>
          <w:b/>
        </w:rPr>
        <w:t>Key</w:t>
      </w:r>
      <w:r>
        <w:t>-</w:t>
      </w:r>
      <w:r w:rsidRPr="007074BC">
        <w:rPr>
          <w:b/>
        </w:rPr>
        <w:t>value</w:t>
      </w:r>
      <w:r>
        <w:t>:</w:t>
      </w:r>
      <w:r w:rsidR="0041198C" w:rsidRPr="0041198C">
        <w:t xml:space="preserve"> Key-value (KV) stores use the associative array (also known as a map or dictionary) as their fundamental data model. In this model, data is represented as a collection of key-value pairs, such that each possible key appears at most once in the collection.</w:t>
      </w:r>
    </w:p>
    <w:p w:rsidR="00E73C31" w:rsidRDefault="0041198C" w:rsidP="006A2264">
      <w:pPr>
        <w:pStyle w:val="ListParagraph"/>
        <w:ind w:left="1080"/>
        <w:jc w:val="both"/>
      </w:pPr>
      <w:proofErr w:type="gramStart"/>
      <w:r>
        <w:t xml:space="preserve">For </w:t>
      </w:r>
      <w:proofErr w:type="spellStart"/>
      <w:r>
        <w:t>eg</w:t>
      </w:r>
      <w:proofErr w:type="spellEnd"/>
      <w:r>
        <w:t>.</w:t>
      </w:r>
      <w:proofErr w:type="gramEnd"/>
      <w:r w:rsidR="00E73C31">
        <w:t xml:space="preserve"> </w:t>
      </w:r>
      <w:proofErr w:type="spellStart"/>
      <w:r w:rsidR="00E73C31">
        <w:t>Aerospike</w:t>
      </w:r>
      <w:proofErr w:type="spellEnd"/>
      <w:r w:rsidR="00E73C31">
        <w:t xml:space="preserve">, Apache Ignite, </w:t>
      </w:r>
      <w:proofErr w:type="spellStart"/>
      <w:r w:rsidR="00E73C31">
        <w:t>ArangoDB</w:t>
      </w:r>
      <w:proofErr w:type="spellEnd"/>
      <w:r w:rsidR="00E73C31">
        <w:t xml:space="preserve">, </w:t>
      </w:r>
      <w:proofErr w:type="spellStart"/>
      <w:r w:rsidR="00E73C31">
        <w:t>Couchbase</w:t>
      </w:r>
      <w:proofErr w:type="spellEnd"/>
      <w:r w:rsidR="00E73C31">
        <w:t xml:space="preserve">, Dynamo, </w:t>
      </w:r>
      <w:proofErr w:type="spellStart"/>
      <w:r w:rsidR="00E73C31">
        <w:t>FairCom</w:t>
      </w:r>
      <w:proofErr w:type="spellEnd"/>
      <w:r w:rsidR="00E73C31">
        <w:t xml:space="preserve"> c-</w:t>
      </w:r>
      <w:proofErr w:type="spellStart"/>
      <w:r w:rsidR="00E73C31">
        <w:t>treeACE</w:t>
      </w:r>
      <w:proofErr w:type="spellEnd"/>
      <w:r w:rsidR="00E73C31">
        <w:t xml:space="preserve">, </w:t>
      </w:r>
      <w:proofErr w:type="spellStart"/>
      <w:r w:rsidR="00E73C31">
        <w:t>FoundationDB</w:t>
      </w:r>
      <w:proofErr w:type="spellEnd"/>
      <w:r w:rsidR="00E73C31">
        <w:t xml:space="preserve">, </w:t>
      </w:r>
      <w:proofErr w:type="spellStart"/>
      <w:r w:rsidR="00E73C31">
        <w:t>HyperDex</w:t>
      </w:r>
      <w:proofErr w:type="spellEnd"/>
      <w:r w:rsidR="00E73C31">
        <w:t xml:space="preserve">, </w:t>
      </w:r>
      <w:proofErr w:type="spellStart"/>
      <w:r w:rsidR="00E73C31">
        <w:t>InfinityDB</w:t>
      </w:r>
      <w:proofErr w:type="spellEnd"/>
      <w:r w:rsidR="00E73C31">
        <w:t xml:space="preserve">, </w:t>
      </w:r>
      <w:proofErr w:type="spellStart"/>
      <w:r w:rsidR="00E73C31">
        <w:t>MemcacheDB</w:t>
      </w:r>
      <w:proofErr w:type="spellEnd"/>
    </w:p>
    <w:p w:rsidR="0041198C" w:rsidRDefault="00E73C31" w:rsidP="006A2264">
      <w:pPr>
        <w:pStyle w:val="ListParagraph"/>
        <w:numPr>
          <w:ilvl w:val="2"/>
          <w:numId w:val="2"/>
        </w:numPr>
        <w:jc w:val="both"/>
      </w:pPr>
      <w:r w:rsidRPr="007074BC">
        <w:rPr>
          <w:b/>
        </w:rPr>
        <w:t>Graph</w:t>
      </w:r>
      <w:r>
        <w:t>:</w:t>
      </w:r>
      <w:r w:rsidR="0041198C" w:rsidRPr="0041198C">
        <w:t xml:space="preserve"> This kind of database is designed for data whose relations are well represented as a graph consisting of elements interconnected with a finite number of relations between them.</w:t>
      </w:r>
    </w:p>
    <w:p w:rsidR="00E73C31" w:rsidRDefault="0041198C" w:rsidP="006A2264">
      <w:pPr>
        <w:pStyle w:val="ListParagraph"/>
        <w:ind w:left="1080"/>
        <w:jc w:val="both"/>
      </w:pPr>
      <w:proofErr w:type="gramStart"/>
      <w:r>
        <w:t xml:space="preserve">For </w:t>
      </w:r>
      <w:proofErr w:type="spellStart"/>
      <w:r>
        <w:t>eg</w:t>
      </w:r>
      <w:proofErr w:type="spellEnd"/>
      <w:r>
        <w:t>.</w:t>
      </w:r>
      <w:proofErr w:type="gramEnd"/>
      <w:r w:rsidR="00E73C31">
        <w:t xml:space="preserve"> </w:t>
      </w:r>
      <w:proofErr w:type="spellStart"/>
      <w:r w:rsidR="00E73C31">
        <w:t>AllegroGraph</w:t>
      </w:r>
      <w:proofErr w:type="spellEnd"/>
      <w:r w:rsidR="00E73C31">
        <w:t xml:space="preserve">, </w:t>
      </w:r>
      <w:proofErr w:type="spellStart"/>
      <w:r w:rsidR="00E73C31">
        <w:t>ArangoDB</w:t>
      </w:r>
      <w:proofErr w:type="spellEnd"/>
      <w:r w:rsidR="00E73C31">
        <w:t xml:space="preserve">, </w:t>
      </w:r>
      <w:proofErr w:type="spellStart"/>
      <w:r w:rsidR="00E73C31">
        <w:t>InfiniteGraph</w:t>
      </w:r>
      <w:proofErr w:type="spellEnd"/>
      <w:r w:rsidR="00E73C31">
        <w:t xml:space="preserve">, Apache </w:t>
      </w:r>
      <w:proofErr w:type="spellStart"/>
      <w:r w:rsidR="00E73C31">
        <w:t>Giraph</w:t>
      </w:r>
      <w:proofErr w:type="spellEnd"/>
      <w:r w:rsidR="00E73C31">
        <w:t xml:space="preserve">, </w:t>
      </w:r>
      <w:proofErr w:type="spellStart"/>
      <w:r w:rsidR="00E73C31">
        <w:t>MarkLogic</w:t>
      </w:r>
      <w:proofErr w:type="spellEnd"/>
      <w:r w:rsidR="00E73C31">
        <w:t xml:space="preserve">, Neo4J, </w:t>
      </w:r>
      <w:proofErr w:type="spellStart"/>
      <w:r w:rsidR="00E73C31">
        <w:t>OrientDB</w:t>
      </w:r>
      <w:proofErr w:type="spellEnd"/>
      <w:r w:rsidR="00E73C31">
        <w:t>, Virtuoso</w:t>
      </w:r>
      <w:r>
        <w:t>.</w:t>
      </w:r>
    </w:p>
    <w:p w:rsidR="00E73C31" w:rsidRDefault="00E73C31" w:rsidP="006A2264">
      <w:pPr>
        <w:pStyle w:val="ListParagraph"/>
        <w:numPr>
          <w:ilvl w:val="2"/>
          <w:numId w:val="2"/>
        </w:numPr>
        <w:jc w:val="both"/>
      </w:pPr>
      <w:r w:rsidRPr="007074BC">
        <w:rPr>
          <w:b/>
        </w:rPr>
        <w:t>Multi-model</w:t>
      </w:r>
      <w:r>
        <w:t xml:space="preserve">: Apache Ignite, </w:t>
      </w:r>
      <w:proofErr w:type="spellStart"/>
      <w:r>
        <w:t>ArangoDB</w:t>
      </w:r>
      <w:proofErr w:type="spellEnd"/>
      <w:r>
        <w:t xml:space="preserve">, </w:t>
      </w:r>
      <w:proofErr w:type="spellStart"/>
      <w:r>
        <w:t>Couchbase</w:t>
      </w:r>
      <w:proofErr w:type="spellEnd"/>
      <w:r>
        <w:t xml:space="preserve">, </w:t>
      </w:r>
      <w:proofErr w:type="spellStart"/>
      <w:r>
        <w:t>FoundationDB</w:t>
      </w:r>
      <w:proofErr w:type="spellEnd"/>
      <w:r>
        <w:t xml:space="preserve">, </w:t>
      </w:r>
      <w:proofErr w:type="spellStart"/>
      <w:r>
        <w:t>InfinityDB</w:t>
      </w:r>
      <w:proofErr w:type="spellEnd"/>
      <w:r>
        <w:t xml:space="preserve">, </w:t>
      </w:r>
      <w:proofErr w:type="spellStart"/>
      <w:r>
        <w:t>MarkLogic</w:t>
      </w:r>
      <w:proofErr w:type="spellEnd"/>
      <w:r>
        <w:t xml:space="preserve">, </w:t>
      </w:r>
      <w:proofErr w:type="spellStart"/>
      <w:r>
        <w:t>OrientDB</w:t>
      </w:r>
      <w:proofErr w:type="spellEnd"/>
    </w:p>
    <w:p w:rsidR="007074BC" w:rsidRDefault="007074BC" w:rsidP="007074BC">
      <w:pPr>
        <w:pStyle w:val="ListParagraph"/>
        <w:ind w:left="1080"/>
        <w:jc w:val="both"/>
      </w:pPr>
    </w:p>
    <w:p w:rsidR="00C93346" w:rsidRPr="007074BC" w:rsidRDefault="00C93346" w:rsidP="007074BC">
      <w:pPr>
        <w:pStyle w:val="IntenseQuote"/>
        <w:ind w:left="0"/>
        <w:rPr>
          <w:color w:val="4F6228" w:themeColor="accent3" w:themeShade="80"/>
          <w:sz w:val="24"/>
        </w:rPr>
      </w:pPr>
      <w:r w:rsidRPr="007074BC">
        <w:rPr>
          <w:color w:val="4F6228" w:themeColor="accent3" w:themeShade="80"/>
          <w:sz w:val="24"/>
        </w:rPr>
        <w:lastRenderedPageBreak/>
        <w:t>CAP Theorem</w:t>
      </w:r>
    </w:p>
    <w:p w:rsidR="0041198C" w:rsidRDefault="0041198C" w:rsidP="006A2264">
      <w:pPr>
        <w:pStyle w:val="ListParagraph"/>
        <w:jc w:val="both"/>
      </w:pPr>
      <w:r>
        <w:t>T</w:t>
      </w:r>
      <w:r w:rsidRPr="0041198C">
        <w:t>he CAP theorem</w:t>
      </w:r>
      <w:r>
        <w:t xml:space="preserve"> </w:t>
      </w:r>
      <w:r w:rsidRPr="0041198C">
        <w:t>states that it is impossible for a distributed data store to simultaneously provide more than two out of the following three guarantees:</w:t>
      </w:r>
    </w:p>
    <w:tbl>
      <w:tblPr>
        <w:tblStyle w:val="TableGrid"/>
        <w:tblW w:w="9111" w:type="dxa"/>
        <w:tblInd w:w="720" w:type="dxa"/>
        <w:tblLook w:val="04A0" w:firstRow="1" w:lastRow="0" w:firstColumn="1" w:lastColumn="0" w:noHBand="0" w:noVBand="1"/>
      </w:tblPr>
      <w:tblGrid>
        <w:gridCol w:w="3037"/>
        <w:gridCol w:w="3037"/>
        <w:gridCol w:w="3037"/>
      </w:tblGrid>
      <w:tr w:rsidR="0041198C" w:rsidRPr="0041198C" w:rsidTr="00E02729">
        <w:trPr>
          <w:trHeight w:val="734"/>
        </w:trPr>
        <w:tc>
          <w:tcPr>
            <w:tcW w:w="0" w:type="auto"/>
            <w:hideMark/>
          </w:tcPr>
          <w:p w:rsidR="0041198C" w:rsidRPr="0041198C" w:rsidRDefault="0041198C" w:rsidP="0041198C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41198C"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21"/>
                <w:szCs w:val="21"/>
              </w:rPr>
              <w:t>Consistency</w:t>
            </w:r>
          </w:p>
        </w:tc>
        <w:tc>
          <w:tcPr>
            <w:tcW w:w="0" w:type="auto"/>
            <w:hideMark/>
          </w:tcPr>
          <w:p w:rsidR="0041198C" w:rsidRPr="0041198C" w:rsidRDefault="0041198C" w:rsidP="0041198C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  <w:hyperlink r:id="rId6" w:tooltip="Availability" w:history="1">
              <w:r w:rsidRPr="0041198C">
                <w:rPr>
                  <w:rFonts w:ascii="Arial" w:eastAsia="Times New Roman" w:hAnsi="Arial" w:cs="Arial"/>
                  <w:b/>
                  <w:bCs/>
                  <w:i/>
                  <w:iCs/>
                  <w:color w:val="000000" w:themeColor="text1"/>
                  <w:sz w:val="21"/>
                  <w:szCs w:val="21"/>
                </w:rPr>
                <w:t>Availability</w:t>
              </w:r>
            </w:hyperlink>
          </w:p>
        </w:tc>
        <w:tc>
          <w:tcPr>
            <w:tcW w:w="0" w:type="auto"/>
            <w:hideMark/>
          </w:tcPr>
          <w:p w:rsidR="0041198C" w:rsidRPr="0041198C" w:rsidRDefault="0041198C" w:rsidP="0041198C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  <w:hyperlink r:id="rId7" w:tooltip="Network partitioning" w:history="1">
              <w:r w:rsidRPr="0041198C">
                <w:rPr>
                  <w:rFonts w:ascii="Arial" w:eastAsia="Times New Roman" w:hAnsi="Arial" w:cs="Arial"/>
                  <w:b/>
                  <w:bCs/>
                  <w:i/>
                  <w:iCs/>
                  <w:color w:val="000000" w:themeColor="text1"/>
                  <w:sz w:val="21"/>
                  <w:szCs w:val="21"/>
                </w:rPr>
                <w:t>Partition tolerance</w:t>
              </w:r>
            </w:hyperlink>
          </w:p>
        </w:tc>
      </w:tr>
      <w:tr w:rsidR="0041198C" w:rsidTr="00E02729">
        <w:trPr>
          <w:trHeight w:val="2461"/>
        </w:trPr>
        <w:tc>
          <w:tcPr>
            <w:tcW w:w="3037" w:type="dxa"/>
          </w:tcPr>
          <w:p w:rsidR="0041198C" w:rsidRDefault="0041198C" w:rsidP="0041198C">
            <w:pPr>
              <w:jc w:val="both"/>
            </w:pPr>
            <w:r>
              <w:t>T</w:t>
            </w:r>
            <w:r>
              <w:t>he data in the database remains consistent after the</w:t>
            </w:r>
            <w:r>
              <w:t xml:space="preserve"> </w:t>
            </w:r>
            <w:r>
              <w:t>execution of an operation.</w:t>
            </w:r>
          </w:p>
          <w:p w:rsidR="0041198C" w:rsidRDefault="0041198C" w:rsidP="0041198C">
            <w:pPr>
              <w:jc w:val="both"/>
            </w:pPr>
            <w:r>
              <w:t>For example after an update operation, all clients see the</w:t>
            </w:r>
          </w:p>
          <w:p w:rsidR="0041198C" w:rsidRDefault="0041198C" w:rsidP="0041198C">
            <w:pPr>
              <w:pStyle w:val="ListParagraph"/>
              <w:ind w:left="0"/>
              <w:jc w:val="both"/>
            </w:pPr>
            <w:proofErr w:type="gramStart"/>
            <w:r>
              <w:t>same</w:t>
            </w:r>
            <w:proofErr w:type="gramEnd"/>
            <w:r>
              <w:t xml:space="preserve"> data.</w:t>
            </w:r>
          </w:p>
        </w:tc>
        <w:tc>
          <w:tcPr>
            <w:tcW w:w="3037" w:type="dxa"/>
          </w:tcPr>
          <w:p w:rsidR="0041198C" w:rsidRDefault="0041198C" w:rsidP="0041198C">
            <w:pPr>
              <w:jc w:val="both"/>
            </w:pPr>
            <w:r>
              <w:t>This means that the system is always on (service guarantee availability)</w:t>
            </w:r>
            <w:proofErr w:type="gramStart"/>
            <w:r>
              <w:t>,no</w:t>
            </w:r>
            <w:proofErr w:type="gramEnd"/>
            <w:r>
              <w:t xml:space="preserve"> downtime.</w:t>
            </w:r>
          </w:p>
        </w:tc>
        <w:tc>
          <w:tcPr>
            <w:tcW w:w="3037" w:type="dxa"/>
          </w:tcPr>
          <w:p w:rsidR="0041198C" w:rsidRDefault="0041198C" w:rsidP="0041198C">
            <w:pPr>
              <w:jc w:val="both"/>
            </w:pPr>
            <w:r>
              <w:t>This means that the system continues to function even if the</w:t>
            </w:r>
            <w:r>
              <w:t xml:space="preserve"> </w:t>
            </w:r>
            <w:r>
              <w:t>communication among the servers is unre</w:t>
            </w:r>
            <w:r>
              <w:t xml:space="preserve">liable, i.e. the servers may be </w:t>
            </w:r>
            <w:r>
              <w:t>partitioned into</w:t>
            </w:r>
            <w:r>
              <w:t xml:space="preserve"> </w:t>
            </w:r>
            <w:r>
              <w:t>multiple groups that cannot communicate with one another.</w:t>
            </w:r>
          </w:p>
        </w:tc>
      </w:tr>
    </w:tbl>
    <w:p w:rsidR="0041198C" w:rsidRDefault="0041198C" w:rsidP="0041198C">
      <w:pPr>
        <w:pStyle w:val="ListParagraph"/>
      </w:pPr>
    </w:p>
    <w:p w:rsidR="00E02729" w:rsidRDefault="00E02729" w:rsidP="0041198C">
      <w:pPr>
        <w:pStyle w:val="ListParagraph"/>
      </w:pPr>
      <w:r>
        <w:rPr>
          <w:noProof/>
        </w:rPr>
        <w:drawing>
          <wp:inline distT="0" distB="0" distL="0" distR="0">
            <wp:extent cx="5766455" cy="43529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-Theore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45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29" w:rsidRDefault="00E02729" w:rsidP="00E02729"/>
    <w:p w:rsidR="00C93346" w:rsidRPr="007074BC" w:rsidRDefault="00C93346" w:rsidP="007074BC">
      <w:pPr>
        <w:pStyle w:val="IntenseQuote"/>
        <w:ind w:left="0"/>
        <w:rPr>
          <w:color w:val="4F6228" w:themeColor="accent3" w:themeShade="80"/>
          <w:sz w:val="24"/>
        </w:rPr>
      </w:pPr>
      <w:proofErr w:type="spellStart"/>
      <w:r w:rsidRPr="007074BC">
        <w:rPr>
          <w:color w:val="4F6228" w:themeColor="accent3" w:themeShade="80"/>
          <w:sz w:val="24"/>
        </w:rPr>
        <w:lastRenderedPageBreak/>
        <w:t>HBase</w:t>
      </w:r>
      <w:proofErr w:type="spellEnd"/>
      <w:r w:rsidRPr="007074BC">
        <w:rPr>
          <w:color w:val="4F6228" w:themeColor="accent3" w:themeShade="80"/>
          <w:sz w:val="24"/>
        </w:rPr>
        <w:t xml:space="preserve"> Architecture</w:t>
      </w:r>
    </w:p>
    <w:p w:rsidR="00E02729" w:rsidRDefault="00E02729" w:rsidP="00E02729">
      <w:r>
        <w:rPr>
          <w:noProof/>
        </w:rPr>
        <w:drawing>
          <wp:inline distT="0" distB="0" distL="0" distR="0" wp14:anchorId="1890E54E" wp14:editId="09B9ADC4">
            <wp:extent cx="5943600" cy="4462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Base+Architec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29" w:rsidRDefault="00E02729" w:rsidP="00E02729">
      <w:r>
        <w:t xml:space="preserve">Components of Apache </w:t>
      </w:r>
      <w:proofErr w:type="spellStart"/>
      <w:r>
        <w:t>HBase</w:t>
      </w:r>
      <w:proofErr w:type="spellEnd"/>
      <w:r>
        <w:t xml:space="preserve"> Architecture</w:t>
      </w:r>
    </w:p>
    <w:p w:rsidR="00E02729" w:rsidRPr="007074BC" w:rsidRDefault="00E02729" w:rsidP="006A2264">
      <w:pPr>
        <w:jc w:val="both"/>
        <w:rPr>
          <w:rStyle w:val="Emphasis"/>
          <w:b/>
        </w:rPr>
      </w:pPr>
      <w:proofErr w:type="spellStart"/>
      <w:r w:rsidRPr="007074BC">
        <w:rPr>
          <w:rStyle w:val="Emphasis"/>
          <w:b/>
        </w:rPr>
        <w:t>HBase</w:t>
      </w:r>
      <w:proofErr w:type="spellEnd"/>
      <w:r w:rsidRPr="007074BC">
        <w:rPr>
          <w:rStyle w:val="Emphasis"/>
          <w:b/>
        </w:rPr>
        <w:t xml:space="preserve"> architecture has 3 important components- </w:t>
      </w:r>
      <w:proofErr w:type="spellStart"/>
      <w:r w:rsidRPr="007074BC">
        <w:rPr>
          <w:rStyle w:val="Emphasis"/>
          <w:b/>
        </w:rPr>
        <w:t>HMaster</w:t>
      </w:r>
      <w:proofErr w:type="spellEnd"/>
      <w:r w:rsidRPr="007074BC">
        <w:rPr>
          <w:rStyle w:val="Emphasis"/>
          <w:b/>
        </w:rPr>
        <w:t xml:space="preserve">, Region Server and </w:t>
      </w:r>
      <w:proofErr w:type="spellStart"/>
      <w:r w:rsidRPr="007074BC">
        <w:rPr>
          <w:rStyle w:val="Emphasis"/>
          <w:b/>
        </w:rPr>
        <w:t>ZooKeeper</w:t>
      </w:r>
      <w:proofErr w:type="spellEnd"/>
      <w:r w:rsidRPr="007074BC">
        <w:rPr>
          <w:rStyle w:val="Emphasis"/>
          <w:b/>
        </w:rPr>
        <w:t>.</w:t>
      </w:r>
    </w:p>
    <w:p w:rsidR="00E02729" w:rsidRPr="007074BC" w:rsidRDefault="00E02729" w:rsidP="00E02729">
      <w:pPr>
        <w:pStyle w:val="ListParagraph"/>
        <w:numPr>
          <w:ilvl w:val="0"/>
          <w:numId w:val="2"/>
        </w:numPr>
        <w:spacing w:after="0"/>
        <w:rPr>
          <w:b/>
        </w:rPr>
      </w:pPr>
      <w:proofErr w:type="spellStart"/>
      <w:r w:rsidRPr="007074BC">
        <w:rPr>
          <w:b/>
        </w:rPr>
        <w:t>HMaster</w:t>
      </w:r>
      <w:proofErr w:type="spellEnd"/>
    </w:p>
    <w:p w:rsidR="00E02729" w:rsidRDefault="00E02729" w:rsidP="006A2264">
      <w:pPr>
        <w:spacing w:after="0"/>
        <w:jc w:val="both"/>
      </w:pPr>
      <w:proofErr w:type="spellStart"/>
      <w:r>
        <w:t>HBase</w:t>
      </w:r>
      <w:proofErr w:type="spellEnd"/>
      <w:r>
        <w:t xml:space="preserve"> </w:t>
      </w:r>
      <w:proofErr w:type="spellStart"/>
      <w:r>
        <w:t>HMaster</w:t>
      </w:r>
      <w:proofErr w:type="spellEnd"/>
      <w:r>
        <w:t xml:space="preserve"> is a lightweight process that assigns regions to region servers in the Hadoop cluster for load balancing. Responsibilities of </w:t>
      </w:r>
      <w:proofErr w:type="spellStart"/>
      <w:r>
        <w:t>HMaster</w:t>
      </w:r>
      <w:proofErr w:type="spellEnd"/>
      <w:r>
        <w:t xml:space="preserve"> –</w:t>
      </w:r>
      <w:bookmarkStart w:id="0" w:name="_GoBack"/>
      <w:bookmarkEnd w:id="0"/>
    </w:p>
    <w:p w:rsidR="00E02729" w:rsidRDefault="00E02729" w:rsidP="00E02729">
      <w:pPr>
        <w:spacing w:after="0"/>
      </w:pPr>
    </w:p>
    <w:p w:rsidR="00E02729" w:rsidRDefault="00E02729" w:rsidP="006A2264">
      <w:pPr>
        <w:pStyle w:val="ListParagraph"/>
        <w:numPr>
          <w:ilvl w:val="2"/>
          <w:numId w:val="5"/>
        </w:numPr>
        <w:spacing w:after="0"/>
      </w:pPr>
      <w:r>
        <w:t>Manages and Monitors the Hadoop Cluster</w:t>
      </w:r>
    </w:p>
    <w:p w:rsidR="00E02729" w:rsidRDefault="00E02729" w:rsidP="006A2264">
      <w:pPr>
        <w:pStyle w:val="ListParagraph"/>
        <w:numPr>
          <w:ilvl w:val="2"/>
          <w:numId w:val="5"/>
        </w:numPr>
        <w:spacing w:after="0"/>
      </w:pPr>
      <w:r>
        <w:t>Performs Administration (Interface for creating, updating and deleting tables.)</w:t>
      </w:r>
    </w:p>
    <w:p w:rsidR="00E02729" w:rsidRDefault="00E02729" w:rsidP="006A2264">
      <w:pPr>
        <w:pStyle w:val="ListParagraph"/>
        <w:numPr>
          <w:ilvl w:val="2"/>
          <w:numId w:val="5"/>
        </w:numPr>
        <w:spacing w:after="0"/>
      </w:pPr>
      <w:r>
        <w:t>Controlling the failover</w:t>
      </w:r>
    </w:p>
    <w:p w:rsidR="00E02729" w:rsidRDefault="00E02729" w:rsidP="006A2264">
      <w:pPr>
        <w:pStyle w:val="ListParagraph"/>
        <w:numPr>
          <w:ilvl w:val="2"/>
          <w:numId w:val="5"/>
        </w:numPr>
        <w:spacing w:after="0"/>
      </w:pPr>
      <w:r>
        <w:t xml:space="preserve">DDL operations are handled by the </w:t>
      </w:r>
      <w:proofErr w:type="spellStart"/>
      <w:r>
        <w:t>HMaster</w:t>
      </w:r>
      <w:proofErr w:type="spellEnd"/>
    </w:p>
    <w:p w:rsidR="00E02729" w:rsidRDefault="00E02729" w:rsidP="006A2264">
      <w:pPr>
        <w:pStyle w:val="ListParagraph"/>
        <w:numPr>
          <w:ilvl w:val="2"/>
          <w:numId w:val="5"/>
        </w:numPr>
        <w:spacing w:after="0"/>
      </w:pPr>
      <w:r>
        <w:t xml:space="preserve">Whenever a client wants to change the schema and change any of the metadata operations, </w:t>
      </w:r>
      <w:proofErr w:type="spellStart"/>
      <w:r>
        <w:t>HMaster</w:t>
      </w:r>
      <w:proofErr w:type="spellEnd"/>
      <w:r>
        <w:t xml:space="preserve"> is responsible for all these operations.</w:t>
      </w:r>
    </w:p>
    <w:p w:rsidR="006A2264" w:rsidRDefault="006A2264" w:rsidP="006A2264">
      <w:pPr>
        <w:spacing w:after="0"/>
      </w:pPr>
    </w:p>
    <w:p w:rsidR="006A2264" w:rsidRDefault="006A2264" w:rsidP="006A2264">
      <w:pPr>
        <w:spacing w:after="0"/>
      </w:pPr>
    </w:p>
    <w:p w:rsidR="006A2264" w:rsidRDefault="006A2264" w:rsidP="006A2264">
      <w:pPr>
        <w:spacing w:after="0"/>
      </w:pPr>
    </w:p>
    <w:p w:rsidR="006A2264" w:rsidRDefault="006A2264" w:rsidP="006A2264">
      <w:pPr>
        <w:pStyle w:val="ListParagraph"/>
        <w:numPr>
          <w:ilvl w:val="0"/>
          <w:numId w:val="5"/>
        </w:numPr>
        <w:spacing w:after="0"/>
      </w:pPr>
      <w:r w:rsidRPr="007074BC">
        <w:rPr>
          <w:b/>
        </w:rPr>
        <w:t>Region</w:t>
      </w:r>
      <w:r>
        <w:t xml:space="preserve"> </w:t>
      </w:r>
      <w:r w:rsidRPr="007074BC">
        <w:rPr>
          <w:b/>
        </w:rPr>
        <w:t>Server</w:t>
      </w:r>
    </w:p>
    <w:p w:rsidR="006A2264" w:rsidRDefault="006A2264" w:rsidP="006A2264">
      <w:pPr>
        <w:spacing w:after="0"/>
        <w:jc w:val="both"/>
      </w:pPr>
      <w:r>
        <w:t xml:space="preserve">These are the worker nodes which handle read, write, update, and delete requests from clients. Region Server process, runs on every node in the </w:t>
      </w:r>
      <w:proofErr w:type="spellStart"/>
      <w:r>
        <w:t>hadoop</w:t>
      </w:r>
      <w:proofErr w:type="spellEnd"/>
      <w:r>
        <w:t xml:space="preserve"> cluster. Region Server runs on HDFS </w:t>
      </w:r>
      <w:proofErr w:type="spellStart"/>
      <w:r>
        <w:t>DataNode</w:t>
      </w:r>
      <w:proofErr w:type="spellEnd"/>
      <w:r>
        <w:t xml:space="preserve"> and consists of the following components –</w:t>
      </w:r>
    </w:p>
    <w:p w:rsidR="006A2264" w:rsidRDefault="006A2264" w:rsidP="006A2264">
      <w:pPr>
        <w:spacing w:after="0"/>
        <w:jc w:val="both"/>
      </w:pPr>
    </w:p>
    <w:p w:rsidR="006A2264" w:rsidRDefault="006A2264" w:rsidP="006A2264">
      <w:pPr>
        <w:pStyle w:val="ListParagraph"/>
        <w:numPr>
          <w:ilvl w:val="2"/>
          <w:numId w:val="6"/>
        </w:numPr>
        <w:spacing w:after="0"/>
        <w:jc w:val="both"/>
      </w:pPr>
      <w:r w:rsidRPr="007074BC">
        <w:rPr>
          <w:b/>
        </w:rPr>
        <w:t>Block</w:t>
      </w:r>
      <w:r>
        <w:t xml:space="preserve"> </w:t>
      </w:r>
      <w:r w:rsidRPr="007074BC">
        <w:rPr>
          <w:b/>
        </w:rPr>
        <w:t>Cache</w:t>
      </w:r>
      <w:r>
        <w:t xml:space="preserve"> – This is the read cache. Most frequently read data is stored in the read cache and whenever the block cache is full, recently used data is evicted.</w:t>
      </w:r>
    </w:p>
    <w:p w:rsidR="006A2264" w:rsidRDefault="006A2264" w:rsidP="006A2264">
      <w:pPr>
        <w:pStyle w:val="ListParagraph"/>
        <w:numPr>
          <w:ilvl w:val="2"/>
          <w:numId w:val="6"/>
        </w:numPr>
        <w:spacing w:after="0"/>
        <w:jc w:val="both"/>
      </w:pPr>
      <w:proofErr w:type="spellStart"/>
      <w:r w:rsidRPr="007074BC">
        <w:rPr>
          <w:b/>
        </w:rPr>
        <w:t>MemStore</w:t>
      </w:r>
      <w:proofErr w:type="spellEnd"/>
      <w:r>
        <w:t xml:space="preserve">- This is the write cache and stores new data that is not yet written to the disk. Every column family in a region has a </w:t>
      </w:r>
      <w:proofErr w:type="spellStart"/>
      <w:r>
        <w:t>MemStore</w:t>
      </w:r>
      <w:proofErr w:type="spellEnd"/>
      <w:r>
        <w:t>.</w:t>
      </w:r>
    </w:p>
    <w:p w:rsidR="006A2264" w:rsidRDefault="006A2264" w:rsidP="006A2264">
      <w:pPr>
        <w:pStyle w:val="ListParagraph"/>
        <w:numPr>
          <w:ilvl w:val="2"/>
          <w:numId w:val="6"/>
        </w:numPr>
        <w:spacing w:after="0"/>
        <w:jc w:val="both"/>
      </w:pPr>
      <w:r w:rsidRPr="007074BC">
        <w:rPr>
          <w:b/>
        </w:rPr>
        <w:t>Write</w:t>
      </w:r>
      <w:r>
        <w:t xml:space="preserve"> </w:t>
      </w:r>
      <w:r w:rsidRPr="007074BC">
        <w:rPr>
          <w:b/>
        </w:rPr>
        <w:t>Ahead</w:t>
      </w:r>
      <w:r>
        <w:t xml:space="preserve"> </w:t>
      </w:r>
      <w:r w:rsidRPr="007074BC">
        <w:rPr>
          <w:b/>
        </w:rPr>
        <w:t>Log</w:t>
      </w:r>
      <w:r>
        <w:t xml:space="preserve"> (</w:t>
      </w:r>
      <w:r w:rsidRPr="007074BC">
        <w:rPr>
          <w:b/>
        </w:rPr>
        <w:t>WAL</w:t>
      </w:r>
      <w:r>
        <w:t>) is a file that stores new data that is not persisted to permanent storage.</w:t>
      </w:r>
    </w:p>
    <w:p w:rsidR="006A2264" w:rsidRDefault="006A2264" w:rsidP="006A2264">
      <w:pPr>
        <w:pStyle w:val="ListParagraph"/>
        <w:numPr>
          <w:ilvl w:val="2"/>
          <w:numId w:val="6"/>
        </w:numPr>
        <w:spacing w:after="0"/>
        <w:jc w:val="both"/>
      </w:pPr>
      <w:proofErr w:type="spellStart"/>
      <w:r w:rsidRPr="007074BC">
        <w:rPr>
          <w:b/>
        </w:rPr>
        <w:t>HFile</w:t>
      </w:r>
      <w:proofErr w:type="spellEnd"/>
      <w:r>
        <w:t xml:space="preserve"> is the actual storage file that stores the rows as sorted key values on a disk.</w:t>
      </w:r>
    </w:p>
    <w:p w:rsidR="006A2264" w:rsidRDefault="006A2264" w:rsidP="006A2264">
      <w:pPr>
        <w:pStyle w:val="ListParagraph"/>
        <w:spacing w:after="0"/>
        <w:ind w:left="1080"/>
        <w:jc w:val="both"/>
      </w:pPr>
    </w:p>
    <w:p w:rsidR="006A2264" w:rsidRPr="007074BC" w:rsidRDefault="006A2264" w:rsidP="006A2264">
      <w:pPr>
        <w:pStyle w:val="ListParagraph"/>
        <w:numPr>
          <w:ilvl w:val="0"/>
          <w:numId w:val="6"/>
        </w:numPr>
        <w:spacing w:after="0"/>
        <w:jc w:val="both"/>
        <w:rPr>
          <w:b/>
        </w:rPr>
      </w:pPr>
      <w:r w:rsidRPr="007074BC">
        <w:rPr>
          <w:b/>
        </w:rPr>
        <w:t>Zookeeper</w:t>
      </w:r>
    </w:p>
    <w:p w:rsidR="006A2264" w:rsidRDefault="006A2264" w:rsidP="006A2264">
      <w:pPr>
        <w:spacing w:after="0"/>
        <w:jc w:val="both"/>
      </w:pPr>
      <w:proofErr w:type="spellStart"/>
      <w:r>
        <w:t>HBase</w:t>
      </w:r>
      <w:proofErr w:type="spellEnd"/>
      <w:r>
        <w:t xml:space="preserve"> uses </w:t>
      </w:r>
      <w:proofErr w:type="spellStart"/>
      <w:r>
        <w:t>ZooKeeper</w:t>
      </w:r>
      <w:proofErr w:type="spellEnd"/>
      <w:r>
        <w:t xml:space="preserve"> as a distributed coordination service for region assignments and to recover any region server crashes by loading them onto other region servers that are functioning. </w:t>
      </w:r>
      <w:proofErr w:type="spellStart"/>
      <w:r>
        <w:t>ZooKeeper</w:t>
      </w:r>
      <w:proofErr w:type="spellEnd"/>
      <w:r>
        <w:t xml:space="preserve"> is a centralized monitoring server that maintains configuration information and provides distributed synchronization. Whenever a client wants to communicate with regions, they have to approach Zookeeper first. </w:t>
      </w:r>
      <w:proofErr w:type="spellStart"/>
      <w:r>
        <w:t>HMaster</w:t>
      </w:r>
      <w:proofErr w:type="spellEnd"/>
      <w:r>
        <w:t xml:space="preserve"> and Region servers are registered with </w:t>
      </w:r>
      <w:proofErr w:type="spellStart"/>
      <w:r>
        <w:t>ZooKeeper</w:t>
      </w:r>
      <w:proofErr w:type="spellEnd"/>
      <w:r>
        <w:t xml:space="preserve"> service, client needs to access </w:t>
      </w:r>
      <w:proofErr w:type="spellStart"/>
      <w:r>
        <w:t>ZooKeeper</w:t>
      </w:r>
      <w:proofErr w:type="spellEnd"/>
      <w:r>
        <w:t xml:space="preserve"> quorum in order to connect with region servers and </w:t>
      </w:r>
      <w:proofErr w:type="spellStart"/>
      <w:r>
        <w:t>HMaster</w:t>
      </w:r>
      <w:proofErr w:type="spellEnd"/>
      <w:r>
        <w:t xml:space="preserve">. In case of node failure within an </w:t>
      </w:r>
      <w:proofErr w:type="spellStart"/>
      <w:r>
        <w:t>HBase</w:t>
      </w:r>
      <w:proofErr w:type="spellEnd"/>
      <w:r>
        <w:t xml:space="preserve"> cluster, </w:t>
      </w:r>
      <w:proofErr w:type="spellStart"/>
      <w:r>
        <w:t>ZKquoram</w:t>
      </w:r>
      <w:proofErr w:type="spellEnd"/>
      <w:r>
        <w:t xml:space="preserve"> will trigger error messages and start repairing failed nodes.</w:t>
      </w:r>
    </w:p>
    <w:p w:rsidR="006A2264" w:rsidRDefault="006A2264" w:rsidP="006A2264">
      <w:pPr>
        <w:spacing w:after="0"/>
        <w:jc w:val="both"/>
      </w:pPr>
    </w:p>
    <w:p w:rsidR="006A2264" w:rsidRDefault="006A2264" w:rsidP="006A2264">
      <w:pPr>
        <w:spacing w:after="0"/>
        <w:jc w:val="both"/>
      </w:pPr>
      <w:proofErr w:type="spellStart"/>
      <w:r>
        <w:t>ZooKeeper</w:t>
      </w:r>
      <w:proofErr w:type="spellEnd"/>
      <w:r>
        <w:t xml:space="preserve"> service keeps track of all the region servers that are there in </w:t>
      </w:r>
      <w:proofErr w:type="gramStart"/>
      <w:r>
        <w:t xml:space="preserve">an </w:t>
      </w:r>
      <w:proofErr w:type="spellStart"/>
      <w:r>
        <w:t>HBase</w:t>
      </w:r>
      <w:proofErr w:type="spellEnd"/>
      <w:proofErr w:type="gramEnd"/>
      <w:r>
        <w:t xml:space="preserve"> cluster- tracking information about how many region servers are there and which region servers are holding which </w:t>
      </w:r>
      <w:proofErr w:type="spellStart"/>
      <w:r>
        <w:t>DataNode</w:t>
      </w:r>
      <w:proofErr w:type="spellEnd"/>
      <w:r>
        <w:t xml:space="preserve">. </w:t>
      </w:r>
      <w:proofErr w:type="spellStart"/>
      <w:r>
        <w:t>HMaster</w:t>
      </w:r>
      <w:proofErr w:type="spellEnd"/>
      <w:r>
        <w:t xml:space="preserve"> contacts </w:t>
      </w:r>
      <w:proofErr w:type="spellStart"/>
      <w:r>
        <w:t>ZooKeeper</w:t>
      </w:r>
      <w:proofErr w:type="spellEnd"/>
      <w:r>
        <w:t xml:space="preserve"> to get the details of region servers. Various services that Zookeeper provides include –</w:t>
      </w:r>
    </w:p>
    <w:p w:rsidR="006A2264" w:rsidRDefault="006A2264" w:rsidP="006A2264">
      <w:pPr>
        <w:spacing w:after="0"/>
        <w:jc w:val="both"/>
      </w:pPr>
    </w:p>
    <w:p w:rsidR="006A2264" w:rsidRDefault="006A2264" w:rsidP="006A2264">
      <w:pPr>
        <w:pStyle w:val="ListParagraph"/>
        <w:numPr>
          <w:ilvl w:val="2"/>
          <w:numId w:val="7"/>
        </w:numPr>
        <w:spacing w:after="0"/>
        <w:jc w:val="both"/>
      </w:pPr>
      <w:r>
        <w:t>Establishing client communication with region servers.</w:t>
      </w:r>
    </w:p>
    <w:p w:rsidR="006A2264" w:rsidRDefault="006A2264" w:rsidP="006A2264">
      <w:pPr>
        <w:pStyle w:val="ListParagraph"/>
        <w:numPr>
          <w:ilvl w:val="2"/>
          <w:numId w:val="7"/>
        </w:numPr>
        <w:spacing w:after="0"/>
        <w:jc w:val="both"/>
      </w:pPr>
      <w:r>
        <w:t>Tracking server failure and network partitions.</w:t>
      </w:r>
    </w:p>
    <w:p w:rsidR="006A2264" w:rsidRDefault="006A2264" w:rsidP="006A2264">
      <w:pPr>
        <w:pStyle w:val="ListParagraph"/>
        <w:numPr>
          <w:ilvl w:val="2"/>
          <w:numId w:val="7"/>
        </w:numPr>
        <w:spacing w:after="0"/>
        <w:jc w:val="both"/>
      </w:pPr>
      <w:r>
        <w:t>Maintain Configuration Information</w:t>
      </w:r>
    </w:p>
    <w:p w:rsidR="006A2264" w:rsidRDefault="006A2264" w:rsidP="006A2264">
      <w:pPr>
        <w:pStyle w:val="ListParagraph"/>
        <w:numPr>
          <w:ilvl w:val="2"/>
          <w:numId w:val="7"/>
        </w:numPr>
        <w:spacing w:after="0"/>
        <w:jc w:val="both"/>
      </w:pPr>
      <w:r>
        <w:t>Provides ephemeral nodes, which represent different region servers.</w:t>
      </w:r>
    </w:p>
    <w:p w:rsidR="006A2264" w:rsidRDefault="006A2264" w:rsidP="006A2264">
      <w:pPr>
        <w:spacing w:after="0"/>
        <w:jc w:val="both"/>
      </w:pPr>
    </w:p>
    <w:p w:rsidR="006A2264" w:rsidRDefault="006A2264" w:rsidP="006A2264">
      <w:pPr>
        <w:spacing w:after="0"/>
        <w:jc w:val="both"/>
      </w:pPr>
    </w:p>
    <w:p w:rsidR="006A2264" w:rsidRDefault="006A2264" w:rsidP="006A2264">
      <w:pPr>
        <w:spacing w:after="0"/>
        <w:jc w:val="both"/>
      </w:pPr>
    </w:p>
    <w:p w:rsidR="006A2264" w:rsidRDefault="006A2264" w:rsidP="006A2264">
      <w:pPr>
        <w:spacing w:after="0"/>
        <w:jc w:val="both"/>
      </w:pPr>
    </w:p>
    <w:p w:rsidR="006A2264" w:rsidRDefault="006A2264" w:rsidP="006A2264">
      <w:pPr>
        <w:spacing w:after="0"/>
        <w:jc w:val="both"/>
      </w:pPr>
    </w:p>
    <w:p w:rsidR="006A2264" w:rsidRDefault="006A2264" w:rsidP="006A2264">
      <w:pPr>
        <w:spacing w:after="0"/>
        <w:jc w:val="both"/>
      </w:pPr>
    </w:p>
    <w:p w:rsidR="006A2264" w:rsidRDefault="006A2264" w:rsidP="006A2264">
      <w:pPr>
        <w:spacing w:after="0"/>
        <w:jc w:val="both"/>
      </w:pPr>
    </w:p>
    <w:p w:rsidR="006A2264" w:rsidRDefault="006A2264" w:rsidP="006A2264">
      <w:pPr>
        <w:spacing w:after="0"/>
        <w:jc w:val="both"/>
      </w:pPr>
    </w:p>
    <w:p w:rsidR="006A2264" w:rsidRDefault="006A2264" w:rsidP="006A2264">
      <w:pPr>
        <w:spacing w:after="0"/>
        <w:jc w:val="both"/>
      </w:pPr>
    </w:p>
    <w:p w:rsidR="006A2264" w:rsidRDefault="006A2264" w:rsidP="006A2264">
      <w:pPr>
        <w:spacing w:after="0"/>
        <w:jc w:val="both"/>
      </w:pPr>
    </w:p>
    <w:p w:rsidR="006A2264" w:rsidRDefault="006A2264" w:rsidP="006A2264">
      <w:pPr>
        <w:spacing w:after="0"/>
        <w:jc w:val="both"/>
      </w:pPr>
    </w:p>
    <w:p w:rsidR="008105E6" w:rsidRPr="007074BC" w:rsidRDefault="00C93346" w:rsidP="007074BC">
      <w:pPr>
        <w:pStyle w:val="IntenseQuote"/>
        <w:ind w:left="0"/>
        <w:rPr>
          <w:sz w:val="24"/>
        </w:rPr>
      </w:pPr>
      <w:r w:rsidRPr="007074BC">
        <w:rPr>
          <w:sz w:val="24"/>
        </w:rPr>
        <w:t xml:space="preserve"> </w:t>
      </w:r>
      <w:proofErr w:type="spellStart"/>
      <w:r w:rsidRPr="007074BC">
        <w:rPr>
          <w:color w:val="4F6228" w:themeColor="accent3" w:themeShade="80"/>
          <w:sz w:val="24"/>
        </w:rPr>
        <w:t>HBase</w:t>
      </w:r>
      <w:proofErr w:type="spellEnd"/>
      <w:r w:rsidRPr="007074BC">
        <w:rPr>
          <w:color w:val="4F6228" w:themeColor="accent3" w:themeShade="80"/>
          <w:sz w:val="24"/>
        </w:rPr>
        <w:t xml:space="preserve"> vs RDBMS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4"/>
        <w:gridCol w:w="4432"/>
      </w:tblGrid>
      <w:tr w:rsidR="006A2264" w:rsidTr="006A2264">
        <w:tc>
          <w:tcPr>
            <w:tcW w:w="4422" w:type="dxa"/>
          </w:tcPr>
          <w:p w:rsidR="006A2264" w:rsidRPr="006A2264" w:rsidRDefault="006A2264" w:rsidP="006A2264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21"/>
                <w:szCs w:val="21"/>
              </w:rPr>
            </w:pPr>
            <w:r w:rsidRPr="006A2264"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21"/>
                <w:szCs w:val="21"/>
              </w:rPr>
              <w:t>RDBMS</w:t>
            </w:r>
          </w:p>
        </w:tc>
        <w:tc>
          <w:tcPr>
            <w:tcW w:w="4434" w:type="dxa"/>
          </w:tcPr>
          <w:p w:rsidR="006A2264" w:rsidRPr="006A2264" w:rsidRDefault="006A2264" w:rsidP="006A2264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21"/>
                <w:szCs w:val="21"/>
              </w:rPr>
            </w:pPr>
            <w:proofErr w:type="spellStart"/>
            <w:r w:rsidRPr="006A2264"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21"/>
                <w:szCs w:val="21"/>
              </w:rPr>
              <w:t>HBase</w:t>
            </w:r>
            <w:proofErr w:type="spellEnd"/>
          </w:p>
        </w:tc>
      </w:tr>
      <w:tr w:rsidR="006A2264" w:rsidTr="006A2264">
        <w:tc>
          <w:tcPr>
            <w:tcW w:w="4422" w:type="dxa"/>
          </w:tcPr>
          <w:p w:rsidR="006A2264" w:rsidRDefault="006A2264" w:rsidP="006A2264">
            <w:pPr>
              <w:pStyle w:val="ListParagraph"/>
              <w:ind w:left="0"/>
              <w:jc w:val="both"/>
            </w:pPr>
            <w:r w:rsidRPr="006A2264">
              <w:t>Row-oriented databases</w:t>
            </w:r>
          </w:p>
        </w:tc>
        <w:tc>
          <w:tcPr>
            <w:tcW w:w="4434" w:type="dxa"/>
          </w:tcPr>
          <w:p w:rsidR="006A2264" w:rsidRDefault="006A2264" w:rsidP="006A2264">
            <w:pPr>
              <w:jc w:val="both"/>
            </w:pPr>
            <w:r>
              <w:t xml:space="preserve">Distributed, column-oriented data storage </w:t>
            </w:r>
            <w:r>
              <w:t>system</w:t>
            </w:r>
          </w:p>
        </w:tc>
      </w:tr>
      <w:tr w:rsidR="006A2264" w:rsidTr="006A2264">
        <w:tc>
          <w:tcPr>
            <w:tcW w:w="4422" w:type="dxa"/>
          </w:tcPr>
          <w:p w:rsidR="006A2264" w:rsidRDefault="006A2264" w:rsidP="006A2264">
            <w:pPr>
              <w:pStyle w:val="ListParagraph"/>
              <w:ind w:left="0"/>
              <w:jc w:val="both"/>
            </w:pPr>
            <w:r w:rsidRPr="006A2264">
              <w:t>Have fixed-schema</w:t>
            </w:r>
          </w:p>
        </w:tc>
        <w:tc>
          <w:tcPr>
            <w:tcW w:w="4434" w:type="dxa"/>
          </w:tcPr>
          <w:p w:rsidR="006A2264" w:rsidRDefault="006A2264" w:rsidP="006A2264">
            <w:pPr>
              <w:jc w:val="both"/>
            </w:pPr>
            <w:r>
              <w:t>Do not have fixed-schema</w:t>
            </w:r>
          </w:p>
        </w:tc>
      </w:tr>
      <w:tr w:rsidR="006A2264" w:rsidTr="006A2264">
        <w:tc>
          <w:tcPr>
            <w:tcW w:w="4422" w:type="dxa"/>
          </w:tcPr>
          <w:p w:rsidR="006A2264" w:rsidRDefault="006A2264" w:rsidP="006A2264">
            <w:pPr>
              <w:pStyle w:val="ListParagraph"/>
              <w:ind w:left="0"/>
              <w:jc w:val="both"/>
            </w:pPr>
            <w:r>
              <w:t>Tables guarantee acid properties</w:t>
            </w:r>
          </w:p>
        </w:tc>
        <w:tc>
          <w:tcPr>
            <w:tcW w:w="4434" w:type="dxa"/>
          </w:tcPr>
          <w:p w:rsidR="006A2264" w:rsidRDefault="006A2264" w:rsidP="006A2264">
            <w:pPr>
              <w:pStyle w:val="ListParagraph"/>
              <w:ind w:left="0"/>
              <w:jc w:val="both"/>
            </w:pPr>
            <w:r>
              <w:t>Guarantee consistency and partition tolerance</w:t>
            </w:r>
          </w:p>
        </w:tc>
      </w:tr>
      <w:tr w:rsidR="006A2264" w:rsidTr="006A2264">
        <w:tblPrEx>
          <w:tblLook w:val="0000" w:firstRow="0" w:lastRow="0" w:firstColumn="0" w:lastColumn="0" w:noHBand="0" w:noVBand="0"/>
        </w:tblPrEx>
        <w:trPr>
          <w:trHeight w:val="330"/>
        </w:trPr>
        <w:tc>
          <w:tcPr>
            <w:tcW w:w="4425" w:type="dxa"/>
          </w:tcPr>
          <w:p w:rsidR="006A2264" w:rsidRDefault="006A2264" w:rsidP="006A2264">
            <w:pPr>
              <w:pStyle w:val="ListParagraph"/>
              <w:ind w:left="0"/>
              <w:jc w:val="both"/>
            </w:pPr>
            <w:r>
              <w:t xml:space="preserve">Uses </w:t>
            </w:r>
            <w:r>
              <w:t>SQL (</w:t>
            </w:r>
            <w:proofErr w:type="spellStart"/>
            <w:r>
              <w:t>Structuredquery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Langauge</w:t>
            </w:r>
            <w:proofErr w:type="spellEnd"/>
            <w:r>
              <w:t xml:space="preserve"> )</w:t>
            </w:r>
            <w:proofErr w:type="gramEnd"/>
            <w:r>
              <w:t xml:space="preserve"> to query the</w:t>
            </w:r>
            <w:r>
              <w:t xml:space="preserve"> </w:t>
            </w:r>
            <w:r>
              <w:t>data</w:t>
            </w:r>
            <w:r>
              <w:t>.</w:t>
            </w:r>
          </w:p>
        </w:tc>
        <w:tc>
          <w:tcPr>
            <w:tcW w:w="4431" w:type="dxa"/>
          </w:tcPr>
          <w:p w:rsidR="006A2264" w:rsidRDefault="006A2264" w:rsidP="006A2264">
            <w:pPr>
              <w:pStyle w:val="ListParagraph"/>
              <w:ind w:left="0"/>
              <w:jc w:val="both"/>
            </w:pPr>
            <w:r>
              <w:t xml:space="preserve">Uses </w:t>
            </w:r>
            <w:r>
              <w:t>Java client API and</w:t>
            </w:r>
            <w:r>
              <w:t xml:space="preserve"> </w:t>
            </w:r>
            <w:proofErr w:type="spellStart"/>
            <w:r>
              <w:t>Jruby</w:t>
            </w:r>
            <w:proofErr w:type="spellEnd"/>
          </w:p>
        </w:tc>
      </w:tr>
      <w:tr w:rsidR="006A2264" w:rsidTr="006A2264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4425" w:type="dxa"/>
          </w:tcPr>
          <w:p w:rsidR="006A2264" w:rsidRDefault="006A2264" w:rsidP="006A2264">
            <w:pPr>
              <w:pStyle w:val="ListParagraph"/>
              <w:ind w:left="0"/>
              <w:jc w:val="both"/>
            </w:pPr>
            <w:r w:rsidRPr="006A2264">
              <w:t>Good for structured data.  </w:t>
            </w:r>
          </w:p>
        </w:tc>
        <w:tc>
          <w:tcPr>
            <w:tcW w:w="4431" w:type="dxa"/>
          </w:tcPr>
          <w:p w:rsidR="006A2264" w:rsidRDefault="006A2264" w:rsidP="006A2264">
            <w:pPr>
              <w:pStyle w:val="ListParagraph"/>
              <w:ind w:left="0"/>
              <w:jc w:val="both"/>
            </w:pPr>
            <w:r w:rsidRPr="006A2264">
              <w:t>Good for semi-structured data as well as structured data.</w:t>
            </w:r>
          </w:p>
        </w:tc>
      </w:tr>
    </w:tbl>
    <w:p w:rsidR="006A2264" w:rsidRPr="00C93346" w:rsidRDefault="006A2264" w:rsidP="006A2264">
      <w:pPr>
        <w:pStyle w:val="ListParagraph"/>
        <w:spacing w:after="0" w:line="240" w:lineRule="auto"/>
        <w:ind w:left="0"/>
        <w:jc w:val="both"/>
      </w:pPr>
    </w:p>
    <w:sectPr w:rsidR="006A2264" w:rsidRPr="00C93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11DD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6671F9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6CA7F1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944072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74B7023"/>
    <w:multiLevelType w:val="hybridMultilevel"/>
    <w:tmpl w:val="8C7CE9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F3739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52624731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7">
    <w:nsid w:val="71411C2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346"/>
    <w:rsid w:val="001C7EAF"/>
    <w:rsid w:val="003A44A3"/>
    <w:rsid w:val="0041198C"/>
    <w:rsid w:val="00427B78"/>
    <w:rsid w:val="005F79E8"/>
    <w:rsid w:val="006A2264"/>
    <w:rsid w:val="007074BC"/>
    <w:rsid w:val="008105E6"/>
    <w:rsid w:val="0099655F"/>
    <w:rsid w:val="00C93346"/>
    <w:rsid w:val="00DB5F49"/>
    <w:rsid w:val="00DF7A0B"/>
    <w:rsid w:val="00E02729"/>
    <w:rsid w:val="00E7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33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33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93346"/>
    <w:pPr>
      <w:ind w:left="720"/>
      <w:contextualSpacing/>
    </w:pPr>
  </w:style>
  <w:style w:type="table" w:styleId="TableGrid">
    <w:name w:val="Table Grid"/>
    <w:basedOn w:val="TableNormal"/>
    <w:uiPriority w:val="59"/>
    <w:rsid w:val="004119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1198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729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7074BC"/>
    <w:rPr>
      <w:i/>
      <w:iCs/>
      <w:color w:val="808080" w:themeColor="text1" w:themeTint="7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4B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4BC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7074BC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074BC"/>
    <w:rPr>
      <w:b/>
      <w:bCs/>
    </w:rPr>
  </w:style>
  <w:style w:type="character" w:styleId="Emphasis">
    <w:name w:val="Emphasis"/>
    <w:basedOn w:val="DefaultParagraphFont"/>
    <w:uiPriority w:val="20"/>
    <w:qFormat/>
    <w:rsid w:val="007074B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33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33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93346"/>
    <w:pPr>
      <w:ind w:left="720"/>
      <w:contextualSpacing/>
    </w:pPr>
  </w:style>
  <w:style w:type="table" w:styleId="TableGrid">
    <w:name w:val="Table Grid"/>
    <w:basedOn w:val="TableNormal"/>
    <w:uiPriority w:val="59"/>
    <w:rsid w:val="004119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1198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729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7074BC"/>
    <w:rPr>
      <w:i/>
      <w:iCs/>
      <w:color w:val="808080" w:themeColor="text1" w:themeTint="7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4B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4BC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7074BC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074BC"/>
    <w:rPr>
      <w:b/>
      <w:bCs/>
    </w:rPr>
  </w:style>
  <w:style w:type="character" w:styleId="Emphasis">
    <w:name w:val="Emphasis"/>
    <w:basedOn w:val="DefaultParagraphFont"/>
    <w:uiPriority w:val="20"/>
    <w:qFormat/>
    <w:rsid w:val="007074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8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Network_partitio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vailability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5824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Turate, Aman</dc:creator>
  <cp:lastModifiedBy>Turate, Aman</cp:lastModifiedBy>
  <cp:revision>1</cp:revision>
  <dcterms:created xsi:type="dcterms:W3CDTF">2017-12-28T04:31:00Z</dcterms:created>
  <dcterms:modified xsi:type="dcterms:W3CDTF">2017-12-28T06:00:00Z</dcterms:modified>
</cp:coreProperties>
</file>