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GAP Analysis</w:t>
      </w:r>
    </w:p>
    <w:p>
      <w:pPr>
        <w:jc w:val="center"/>
      </w:pPr>
      <w:r>
        <w:rPr>
          <w:color w:val="4A5568"/>
          <w:sz w:val="36"/>
        </w:rPr>
        <w:t>ISO 27001:2022 Compliance Report</w:t>
      </w:r>
    </w:p>
    <w:p/>
    <w:p/>
    <w:p/>
    <w:p/>
    <w:p/>
    <w:p>
      <w:pPr>
        <w:jc w:val="center"/>
      </w:pPr>
      <w:r>
        <w:rPr>
          <w:b/>
          <w:sz w:val="28"/>
        </w:rPr>
        <w:t>Company: ABZ technologies</w:t>
      </w:r>
    </w:p>
    <w:p>
      <w:pPr>
        <w:jc w:val="center"/>
      </w:pPr>
      <w:r>
        <w:rPr>
          <w:sz w:val="28"/>
        </w:rPr>
        <w:t>Prepared by: Aman Verasinghani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Purpose of the Gap Assessment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Assessment Methodology</w:t>
      </w:r>
    </w:p>
    <w:p>
      <w:pPr>
        <w:pStyle w:val="ListBullet"/>
      </w:pPr>
      <w:r>
        <w:t>Detailed Finding</w:t>
      </w:r>
    </w:p>
    <w:p>
      <w:pPr>
        <w:pStyle w:val="ListBullet"/>
      </w:pPr>
      <w:r>
        <w:t>Gap Analysis Summary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Conclusion</w:t>
      </w:r>
    </w:p>
    <w:p>
      <w:pPr>
        <w:pStyle w:val="ListBullet"/>
      </w:pPr>
      <w:r>
        <w:t>Appendices</w:t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pStyle w:val="Heading2"/>
      </w:pPr>
      <w:r>
        <w:t>Purpose of the Gap Assessment</w:t>
      </w:r>
    </w:p>
    <w:p>
      <w:r>
        <w:t>The purpose of this Gap Assessment is to evaluate ABZ technologies current compliance with the ISO 27001:2022 standard requirements. This assessment identifies areas where the organization meets the standard and highlights gaps that need to be addressed to achieve full compliance and prepare for certification.</w:t>
      </w:r>
    </w:p>
    <w:p>
      <w:pPr>
        <w:pStyle w:val="Heading2"/>
      </w:pPr>
      <w:r>
        <w:t>Scope of the Assessment</w:t>
      </w:r>
    </w:p>
    <w:p>
      <w:pPr>
        <w:pStyle w:val="ListBullet"/>
      </w:pPr>
      <w:r>
        <w:rPr>
          <w:b/>
        </w:rPr>
        <w:t xml:space="preserve">Organizational Scope: </w:t>
      </w:r>
      <w:r>
        <w:t>All departments involved in consulting and information security training services, based out of the Noida office.</w:t>
      </w:r>
    </w:p>
    <w:p>
      <w:pPr>
        <w:pStyle w:val="ListBullet"/>
      </w:pPr>
      <w:r>
        <w:rPr>
          <w:b/>
        </w:rPr>
        <w:t xml:space="preserve">Standard Scope: </w:t>
      </w:r>
      <w:r>
        <w:t>ISO/IEC 27001:2022 Clauses 4 to 10.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Overall Findings</w:t>
      </w:r>
    </w:p>
    <w:p>
      <w:r>
        <w:t>The assessment revealed that ABZ technologies has a foundational understanding of information security practices but lacks formalization and documentation required by ISO 27001:2022. There are significant gaps in areas such as risk assessment, policy development, and performance evaluation.</w:t>
      </w:r>
    </w:p>
    <w:p>
      <w:pPr>
        <w:pStyle w:val="Heading2"/>
      </w:pPr>
      <w:r>
        <w:t>Key Strengths</w:t>
      </w:r>
    </w:p>
    <w:p>
      <w:pPr>
        <w:pStyle w:val="ListBullet"/>
      </w:pPr>
      <w:r>
        <w:rPr>
          <w:b/>
        </w:rPr>
        <w:t xml:space="preserve">Experienced Personnel: </w:t>
      </w:r>
      <w:r>
        <w:t>Staff with knowledge in information security and consulting.</w:t>
      </w:r>
    </w:p>
    <w:p>
      <w:pPr>
        <w:pStyle w:val="ListBullet"/>
      </w:pPr>
      <w:r>
        <w:rPr>
          <w:b/>
        </w:rPr>
        <w:t xml:space="preserve">Existing Security Measures: </w:t>
      </w:r>
      <w:r>
        <w:t>Basic technical controls like firewalls and antivirus are in place.</w:t>
      </w:r>
    </w:p>
    <w:p>
      <w:pPr>
        <w:pStyle w:val="ListBullet"/>
      </w:pPr>
      <w:r>
        <w:rPr>
          <w:b/>
        </w:rPr>
        <w:t xml:space="preserve">Management Support: </w:t>
      </w:r>
      <w:r>
        <w:t>Top management is open to implementing ISO 27001.</w:t>
      </w:r>
    </w:p>
    <w:p>
      <w:pPr>
        <w:pStyle w:val="Heading2"/>
      </w:pPr>
      <w:r>
        <w:t>Major Gaps Identified</w:t>
      </w:r>
    </w:p>
    <w:p>
      <w:pPr>
        <w:pStyle w:val="ListBullet"/>
      </w:pPr>
      <w:r>
        <w:t>Lack of formal ISMS Scope Definition (Clause 4.3)</w:t>
      </w:r>
    </w:p>
    <w:p>
      <w:pPr>
        <w:pStyle w:val="ListBullet"/>
      </w:pPr>
      <w:r>
        <w:t>No Documented Information Security Policy (Clause 5.2)</w:t>
      </w:r>
    </w:p>
    <w:p>
      <w:pPr>
        <w:pStyle w:val="ListBullet"/>
      </w:pPr>
      <w:r>
        <w:t>Absence of Risk Assessment Methodology (Clause 6.1.2)</w:t>
      </w:r>
    </w:p>
    <w:p>
      <w:pPr>
        <w:pStyle w:val="ListBullet"/>
      </w:pPr>
      <w:r>
        <w:t>No Established Information Security Objectives (Clause 6.2)</w:t>
      </w:r>
    </w:p>
    <w:p>
      <w:pPr>
        <w:pStyle w:val="ListBullet"/>
      </w:pPr>
      <w:r>
        <w:t>Incomplete Documentation of Policies and Procedures (Clause 7.5)</w:t>
      </w:r>
    </w:p>
    <w:p>
      <w:pPr>
        <w:pStyle w:val="ListBullet"/>
      </w:pPr>
      <w:r>
        <w:t>No Internal Audit Program (Clause 9.2)</w:t>
      </w:r>
    </w:p>
    <w:p>
      <w:pPr>
        <w:pStyle w:val="ListBullet"/>
      </w:pPr>
      <w:r>
        <w:t>Lack of Management Review Process (Clause 9.3)</w:t>
      </w:r>
    </w:p>
    <w:p>
      <w:pPr>
        <w:pStyle w:val="ListBullet"/>
      </w:pPr>
      <w:r>
        <w:t>Inadequate Handling of Nonconformities and Corrective Actions (Clause 10.1)</w:t>
      </w:r>
    </w:p>
    <w:p>
      <w:r>
        <w:br w:type="page"/>
      </w:r>
    </w:p>
    <w:p>
      <w:pPr>
        <w:pStyle w:val="Heading1"/>
      </w:pPr>
      <w:r>
        <w:t>Assessment Methodology</w:t>
      </w:r>
    </w:p>
    <w:p>
      <w:pPr>
        <w:pStyle w:val="Heading2"/>
      </w:pPr>
      <w:r>
        <w:t>Approach Taken</w:t>
      </w:r>
    </w:p>
    <w:p>
      <w:r>
        <w:t>The assessment was conducted through:</w:t>
      </w:r>
    </w:p>
    <w:p>
      <w:pPr>
        <w:pStyle w:val="ListBullet"/>
      </w:pPr>
      <w:r>
        <w:rPr>
          <w:b/>
        </w:rPr>
        <w:t xml:space="preserve">Documentation Review: </w:t>
      </w:r>
      <w:r>
        <w:t>Evaluated existing policies, procedures, and records.</w:t>
      </w:r>
    </w:p>
    <w:p>
      <w:pPr>
        <w:pStyle w:val="ListBullet"/>
      </w:pPr>
      <w:r>
        <w:rPr>
          <w:b/>
        </w:rPr>
        <w:t xml:space="preserve">Interviews: </w:t>
      </w:r>
      <w:r>
        <w:t>Engaged with key personnel across departments.</w:t>
      </w:r>
    </w:p>
    <w:p>
      <w:pPr>
        <w:pStyle w:val="ListBullet"/>
      </w:pPr>
      <w:r>
        <w:rPr>
          <w:b/>
        </w:rPr>
        <w:t xml:space="preserve">On-site Observations: </w:t>
      </w:r>
      <w:r>
        <w:t>Observed operational practices and control implementations.</w:t>
      </w:r>
    </w:p>
    <w:p>
      <w:pPr>
        <w:pStyle w:val="ListBullet"/>
      </w:pPr>
      <w:r>
        <w:rPr>
          <w:b/>
        </w:rPr>
        <w:t xml:space="preserve">Use of Gap Analysis Checklist: </w:t>
      </w:r>
      <w:r>
        <w:t>Compared current practices against ISO 27001:2022 requirements.</w:t>
      </w:r>
    </w:p>
    <w:p>
      <w:pPr>
        <w:pStyle w:val="Heading2"/>
      </w:pPr>
      <w:r>
        <w:t>Assessment Criteria</w:t>
      </w:r>
    </w:p>
    <w:p>
      <w:pPr>
        <w:pStyle w:val="ListBullet"/>
      </w:pPr>
      <w:r>
        <w:rPr>
          <w:b/>
        </w:rPr>
        <w:t>Compliance Status:</w:t>
      </w:r>
    </w:p>
    <w:p>
      <w:pPr>
        <w:pStyle w:val="ListBullet2"/>
      </w:pPr>
      <w:r>
        <w:rPr>
          <w:b/>
        </w:rPr>
        <w:t xml:space="preserve">Compliant (C): </w:t>
      </w:r>
      <w:r>
        <w:t>Fully meets the requirement.</w:t>
      </w:r>
    </w:p>
    <w:p>
      <w:pPr>
        <w:pStyle w:val="ListBullet2"/>
      </w:pPr>
      <w:r>
        <w:rPr>
          <w:b/>
        </w:rPr>
        <w:t xml:space="preserve">Partially Compliant (P): </w:t>
      </w:r>
      <w:r>
        <w:t>Meets some aspects but lacks full compliance.</w:t>
      </w:r>
    </w:p>
    <w:p>
      <w:pPr>
        <w:pStyle w:val="ListBullet2"/>
      </w:pPr>
      <w:r>
        <w:rPr>
          <w:b/>
        </w:rPr>
        <w:t xml:space="preserve">Non-Compliant (N): </w:t>
      </w:r>
      <w:r>
        <w:t>Does not meet the requirement at all.</w:t>
      </w:r>
    </w:p>
    <w:p>
      <w:pPr>
        <w:pStyle w:val="ListBullet"/>
      </w:pPr>
      <w:r>
        <w:rPr>
          <w:b/>
        </w:rPr>
        <w:t xml:space="preserve">Evidence Reviewed: </w:t>
      </w:r>
      <w:r>
        <w:t>Documents, records, and observations supporting the compliance status.</w:t>
      </w:r>
    </w:p>
    <w:p>
      <w:r>
        <w:br w:type="page"/>
      </w:r>
    </w:p>
    <w:p>
      <w:pPr>
        <w:pStyle w:val="Heading1"/>
      </w:pPr>
      <w:r>
        <w:t>Detailed Finding</w:t>
      </w:r>
    </w:p>
    <w:p>
      <w:r>
        <w:t>Detailed Findings Organized in Table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Clause/Subclause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Compliance Status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Findings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Recommendations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4: Context of the Organization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4.1 Understanding the Organization and Its Context</w:t>
            </w:r>
          </w:p>
        </w:tc>
        <w:tc>
          <w:tcPr>
            <w:tcW w:type="dxa" w:w="1152"/>
          </w:tcPr>
          <w:p>
            <w:r>
              <w:t>P</w:t>
            </w:r>
          </w:p>
        </w:tc>
        <w:tc>
          <w:tcPr>
            <w:tcW w:type="dxa" w:w="3600"/>
          </w:tcPr>
          <w:p>
            <w:r>
              <w:t>Internal and external issues affecting information security are not formally documented.</w:t>
            </w:r>
          </w:p>
        </w:tc>
        <w:tc>
          <w:tcPr>
            <w:tcW w:type="dxa" w:w="3600"/>
          </w:tcPr>
          <w:p>
            <w:r>
              <w:t>Document a detailed analysis of internal and external issues relevant to the ISMS.</w:t>
            </w:r>
          </w:p>
        </w:tc>
      </w:tr>
      <w:tr>
        <w:tc>
          <w:tcPr>
            <w:tcW w:type="dxa" w:w="2880"/>
          </w:tcPr>
          <w:p>
            <w:r>
              <w:t>4.2 Understanding the Needs and Expectations of Interested Parties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formal identification of interested parties and their requirements.</w:t>
            </w:r>
          </w:p>
        </w:tc>
        <w:tc>
          <w:tcPr>
            <w:tcW w:type="dxa" w:w="3600"/>
          </w:tcPr>
          <w:p>
            <w:r>
              <w:t>Identify and document stakeholders and their information security requirements.</w:t>
            </w:r>
          </w:p>
        </w:tc>
      </w:tr>
      <w:tr>
        <w:tc>
          <w:tcPr>
            <w:tcW w:type="dxa" w:w="2880"/>
          </w:tcPr>
          <w:p>
            <w:r>
              <w:t>4.3 Determining the Scope of the ISMS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ISMS scope is not formally defined or documented.</w:t>
            </w:r>
          </w:p>
        </w:tc>
        <w:tc>
          <w:tcPr>
            <w:tcW w:type="dxa" w:w="3600"/>
          </w:tcPr>
          <w:p>
            <w:r>
              <w:t>Define and document the scope, considering all relevant internal and external factors.</w:t>
            </w:r>
          </w:p>
        </w:tc>
      </w:tr>
      <w:tr>
        <w:tc>
          <w:tcPr>
            <w:tcW w:type="dxa" w:w="2880"/>
          </w:tcPr>
          <w:p>
            <w:r>
              <w:t>4.4 Information Security Management System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An ISMS is not established, documented, or maintained.</w:t>
            </w:r>
          </w:p>
        </w:tc>
        <w:tc>
          <w:tcPr>
            <w:tcW w:type="dxa" w:w="3600"/>
          </w:tcPr>
          <w:p>
            <w:r>
              <w:t>Develop and implement an ISMS framework in accordance with ISO 27001.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5: Leadership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5.1 Leadership and Commitment</w:t>
            </w:r>
          </w:p>
        </w:tc>
        <w:tc>
          <w:tcPr>
            <w:tcW w:type="dxa" w:w="1152"/>
          </w:tcPr>
          <w:p>
            <w:r>
              <w:t>P</w:t>
            </w:r>
          </w:p>
        </w:tc>
        <w:tc>
          <w:tcPr>
            <w:tcW w:type="dxa" w:w="3600"/>
          </w:tcPr>
          <w:p>
            <w:r>
              <w:t>Top management shows interest but lacks formal demonstration of commitment.</w:t>
            </w:r>
          </w:p>
        </w:tc>
        <w:tc>
          <w:tcPr>
            <w:tcW w:type="dxa" w:w="3600"/>
          </w:tcPr>
          <w:p>
            <w:r>
              <w:t>Document evidence of leadership commitment, such as approved policies and resource allocation.</w:t>
            </w:r>
          </w:p>
        </w:tc>
      </w:tr>
      <w:tr>
        <w:tc>
          <w:tcPr>
            <w:tcW w:type="dxa" w:w="2880"/>
          </w:tcPr>
          <w:p>
            <w:r>
              <w:t>5.2 Policy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documented Information Security Policy exists.</w:t>
            </w:r>
          </w:p>
        </w:tc>
        <w:tc>
          <w:tcPr>
            <w:tcW w:type="dxa" w:w="3600"/>
          </w:tcPr>
          <w:p>
            <w:r>
              <w:t>Develop, approve, and communicate an Information Security Policy.</w:t>
            </w:r>
          </w:p>
        </w:tc>
      </w:tr>
      <w:tr>
        <w:tc>
          <w:tcPr>
            <w:tcW w:type="dxa" w:w="2880"/>
          </w:tcPr>
          <w:p>
            <w:r>
              <w:t>5.3 Organizational Roles, Responsibilities, and Authorities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Roles and responsibilities related to information security are not defined.</w:t>
            </w:r>
          </w:p>
        </w:tc>
        <w:tc>
          <w:tcPr>
            <w:tcW w:type="dxa" w:w="3600"/>
          </w:tcPr>
          <w:p>
            <w:r>
              <w:t>Define and document ISMS roles and responsibilities, and communicate them.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6: Planning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6.1 Actions to Address Risks and Opportunities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6.1.1 General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process in place to identify risks and opportunities affecting the ISMS.</w:t>
            </w:r>
          </w:p>
        </w:tc>
        <w:tc>
          <w:tcPr>
            <w:tcW w:type="dxa" w:w="3600"/>
          </w:tcPr>
          <w:p>
            <w:r>
              <w:t>Establish a process to determine relevant risks and opportunities.</w:t>
            </w:r>
          </w:p>
        </w:tc>
      </w:tr>
      <w:tr>
        <w:tc>
          <w:tcPr>
            <w:tcW w:type="dxa" w:w="2880"/>
          </w:tcPr>
          <w:p>
            <w:r>
              <w:t>6.1.2 Information Security Risk Assessment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documented risk assessment methodology or risk assessments performed.</w:t>
            </w:r>
          </w:p>
        </w:tc>
        <w:tc>
          <w:tcPr>
            <w:tcW w:type="dxa" w:w="3600"/>
          </w:tcPr>
          <w:p>
            <w:r>
              <w:t>Develop a risk assessment methodology and conduct risk assessments.</w:t>
            </w:r>
          </w:p>
        </w:tc>
      </w:tr>
      <w:tr>
        <w:tc>
          <w:tcPr>
            <w:tcW w:type="dxa" w:w="2880"/>
          </w:tcPr>
          <w:p>
            <w:r>
              <w:t>6.1.3 Information Security Risk Treatment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risk treatment plan or Statement of Applicability (SoA) exists.</w:t>
            </w:r>
          </w:p>
        </w:tc>
        <w:tc>
          <w:tcPr>
            <w:tcW w:type="dxa" w:w="3600"/>
          </w:tcPr>
          <w:p>
            <w:r>
              <w:t>Develop a risk treatment plan and prepare the SoA.</w:t>
            </w:r>
          </w:p>
        </w:tc>
      </w:tr>
      <w:tr>
        <w:tc>
          <w:tcPr>
            <w:tcW w:type="dxa" w:w="2880"/>
          </w:tcPr>
          <w:p>
            <w:r>
              <w:t>6.2 Information Security Objectives and Planning to Achieve Them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Information security objectives are not established.</w:t>
            </w:r>
          </w:p>
        </w:tc>
        <w:tc>
          <w:tcPr>
            <w:tcW w:type="dxa" w:w="3600"/>
          </w:tcPr>
          <w:p>
            <w:r>
              <w:t>Define measurable information security objectives aligned with the policy.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7: Support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7.1 Resources</w:t>
            </w:r>
          </w:p>
        </w:tc>
        <w:tc>
          <w:tcPr>
            <w:tcW w:type="dxa" w:w="1152"/>
          </w:tcPr>
          <w:p>
            <w:r>
              <w:t>P</w:t>
            </w:r>
          </w:p>
        </w:tc>
        <w:tc>
          <w:tcPr>
            <w:tcW w:type="dxa" w:w="3600"/>
          </w:tcPr>
          <w:p>
            <w:r>
              <w:t>Resources are informally allocated; no formal documentation exists.</w:t>
            </w:r>
          </w:p>
        </w:tc>
        <w:tc>
          <w:tcPr>
            <w:tcW w:type="dxa" w:w="3600"/>
          </w:tcPr>
          <w:p>
            <w:r>
              <w:t>Document resource allocation for ISMS implementation and maintenance.</w:t>
            </w:r>
          </w:p>
        </w:tc>
      </w:tr>
      <w:tr>
        <w:tc>
          <w:tcPr>
            <w:tcW w:type="dxa" w:w="2880"/>
          </w:tcPr>
          <w:p>
            <w:r>
              <w:t>7.2 Competence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formal process to ensure personnel competence in information security.</w:t>
            </w:r>
          </w:p>
        </w:tc>
        <w:tc>
          <w:tcPr>
            <w:tcW w:type="dxa" w:w="3600"/>
          </w:tcPr>
          <w:p>
            <w:r>
              <w:t>Establish procedures to assess and maintain competence.</w:t>
            </w:r>
          </w:p>
        </w:tc>
      </w:tr>
      <w:tr>
        <w:tc>
          <w:tcPr>
            <w:tcW w:type="dxa" w:w="2880"/>
          </w:tcPr>
          <w:p>
            <w:r>
              <w:t>7.3 Awareness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Employees are not formally made aware of the information security policy and their responsibilities.</w:t>
            </w:r>
          </w:p>
        </w:tc>
        <w:tc>
          <w:tcPr>
            <w:tcW w:type="dxa" w:w="3600"/>
          </w:tcPr>
          <w:p>
            <w:r>
              <w:t>Implement awareness programs to educate staff on information security matters.</w:t>
            </w:r>
          </w:p>
        </w:tc>
      </w:tr>
      <w:tr>
        <w:tc>
          <w:tcPr>
            <w:tcW w:type="dxa" w:w="2880"/>
          </w:tcPr>
          <w:p>
            <w:r>
              <w:t>7.4 Communication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established processes for internal and external ISMS communication.</w:t>
            </w:r>
          </w:p>
        </w:tc>
        <w:tc>
          <w:tcPr>
            <w:tcW w:type="dxa" w:w="3600"/>
          </w:tcPr>
          <w:p>
            <w:r>
              <w:t>Develop a communication plan outlining how ISMS-related information is communicated.</w:t>
            </w:r>
          </w:p>
        </w:tc>
      </w:tr>
      <w:tr>
        <w:tc>
          <w:tcPr>
            <w:tcW w:type="dxa" w:w="2880"/>
          </w:tcPr>
          <w:p>
            <w:r>
              <w:t>7.5 Documented Information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procedures for document control; documents are not systematically managed.</w:t>
            </w:r>
          </w:p>
        </w:tc>
        <w:tc>
          <w:tcPr>
            <w:tcW w:type="dxa" w:w="3600"/>
          </w:tcPr>
          <w:p>
            <w:r>
              <w:t>Establish document control procedures and maintain documented information as required.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8: Operation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8.1 Operational Planning and Control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Operational controls are not documented or consistently implemented.</w:t>
            </w:r>
          </w:p>
        </w:tc>
        <w:tc>
          <w:tcPr>
            <w:tcW w:type="dxa" w:w="3600"/>
          </w:tcPr>
          <w:p>
            <w:r>
              <w:t>Document and implement procedures to control ISMS processes.</w:t>
            </w:r>
          </w:p>
        </w:tc>
      </w:tr>
      <w:tr>
        <w:tc>
          <w:tcPr>
            <w:tcW w:type="dxa" w:w="2880"/>
          </w:tcPr>
          <w:p>
            <w:r>
              <w:t>8.2 Information Security Risk Assessment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Regular risk assessments are not performed.</w:t>
            </w:r>
          </w:p>
        </w:tc>
        <w:tc>
          <w:tcPr>
            <w:tcW w:type="dxa" w:w="3600"/>
          </w:tcPr>
          <w:p>
            <w:r>
              <w:t>Schedule and conduct risk assessments at planned intervals.</w:t>
            </w:r>
          </w:p>
        </w:tc>
      </w:tr>
      <w:tr>
        <w:tc>
          <w:tcPr>
            <w:tcW w:type="dxa" w:w="2880"/>
          </w:tcPr>
          <w:p>
            <w:r>
              <w:t>8.3 Information Security Risk Treatment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evidence of implementing risk treatment plans.</w:t>
            </w:r>
          </w:p>
        </w:tc>
        <w:tc>
          <w:tcPr>
            <w:tcW w:type="dxa" w:w="3600"/>
          </w:tcPr>
          <w:p>
            <w:r>
              <w:t>Implement risk treatment plans and monitor their effectiveness.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9: Performance Evaluation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9.1 Monitoring, Measurement, Analysis, and Evaluation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processes to monitor or measure ISMS performance.</w:t>
            </w:r>
          </w:p>
        </w:tc>
        <w:tc>
          <w:tcPr>
            <w:tcW w:type="dxa" w:w="3600"/>
          </w:tcPr>
          <w:p>
            <w:r>
              <w:t>Establish metrics and procedures to evaluate ISMS effectiveness.</w:t>
            </w:r>
          </w:p>
        </w:tc>
      </w:tr>
      <w:tr>
        <w:tc>
          <w:tcPr>
            <w:tcW w:type="dxa" w:w="2880"/>
          </w:tcPr>
          <w:p>
            <w:r>
              <w:t>9.2 Internal Audit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internal audit program or audits conducted.</w:t>
            </w:r>
          </w:p>
        </w:tc>
        <w:tc>
          <w:tcPr>
            <w:tcW w:type="dxa" w:w="3600"/>
          </w:tcPr>
          <w:p>
            <w:r>
              <w:t>Develop an internal audit program and conduct audits regularly.</w:t>
            </w:r>
          </w:p>
        </w:tc>
      </w:tr>
      <w:tr>
        <w:tc>
          <w:tcPr>
            <w:tcW w:type="dxa" w:w="2880"/>
          </w:tcPr>
          <w:p>
            <w:r>
              <w:t>9.3 Management Review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Management reviews of the ISMS are not conducted.</w:t>
            </w:r>
          </w:p>
        </w:tc>
        <w:tc>
          <w:tcPr>
            <w:tcW w:type="dxa" w:w="3600"/>
          </w:tcPr>
          <w:p>
            <w:r>
              <w:t>Schedule and perform management reviews as per ISO 27001 requirements.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Clause 10: Improvement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880"/>
          </w:tcPr>
          <w:p>
            <w:r>
              <w:t>10.1 Nonconformity and Corrective Action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procedure for handling nonconformities or corrective actions.</w:t>
            </w:r>
          </w:p>
        </w:tc>
        <w:tc>
          <w:tcPr>
            <w:tcW w:type="dxa" w:w="3600"/>
          </w:tcPr>
          <w:p>
            <w:r>
              <w:t>Establish procedures to address nonconformities and implement corrective actions.</w:t>
            </w:r>
          </w:p>
        </w:tc>
      </w:tr>
      <w:tr>
        <w:tc>
          <w:tcPr>
            <w:tcW w:type="dxa" w:w="2880"/>
          </w:tcPr>
          <w:p>
            <w:r>
              <w:t>10.2 Continual Improvement</w:t>
            </w:r>
          </w:p>
        </w:tc>
        <w:tc>
          <w:tcPr>
            <w:tcW w:type="dxa" w:w="1152"/>
          </w:tcPr>
          <w:p>
            <w:r>
              <w:t>N</w:t>
            </w:r>
          </w:p>
        </w:tc>
        <w:tc>
          <w:tcPr>
            <w:tcW w:type="dxa" w:w="3600"/>
          </w:tcPr>
          <w:p>
            <w:r>
              <w:t>No evidence of continual improvement activities related to the ISMS.</w:t>
            </w:r>
          </w:p>
        </w:tc>
        <w:tc>
          <w:tcPr>
            <w:tcW w:type="dxa" w:w="3600"/>
          </w:tcPr>
          <w:p>
            <w:r>
              <w:t>Implement processes to identify and act on opportunities for improvement.</w:t>
            </w:r>
          </w:p>
        </w:tc>
      </w:tr>
    </w:tbl>
    <w:p>
      <w:r>
        <w:br w:type="page"/>
      </w:r>
    </w:p>
    <w:p>
      <w:pPr>
        <w:pStyle w:val="Heading1"/>
      </w:pPr>
      <w:r>
        <w:t>Gap Analysis Summary</w:t>
      </w:r>
    </w:p>
    <w:p>
      <w:pPr>
        <w:pStyle w:val="Heading2"/>
      </w:pPr>
      <w:r>
        <w:t>Compliance Status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Clause/Control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Partially Compliant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Non-Compliant</w:t>
            </w:r>
          </w:p>
        </w:tc>
      </w:tr>
      <w:tr>
        <w:tc>
          <w:tcPr>
            <w:tcW w:type="dxa" w:w="2160"/>
          </w:tcPr>
          <w:p>
            <w:r>
              <w:t>Clauses 4 to 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Annex A Controls (Total 93)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</w:tbl>
    <w:p>
      <w:r>
        <w:br w:type="page"/>
      </w:r>
    </w:p>
    <w:p>
      <w:pPr>
        <w:pStyle w:val="Heading1"/>
      </w:pPr>
      <w:r>
        <w:t>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 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Develop and Approve Information Security Policy</w:t>
            </w:r>
          </w:p>
        </w:tc>
        <w:tc>
          <w:tcPr>
            <w:tcW w:type="dxa" w:w="1728"/>
          </w:tcPr>
          <w:p>
            <w:r>
              <w:t>Develop and Approve Information Security Policy</w:t>
            </w:r>
          </w:p>
        </w:tc>
        <w:tc>
          <w:tcPr>
            <w:tcW w:type="dxa" w:w="1728"/>
          </w:tcPr>
          <w:p>
            <w:r>
              <w:t>Develop and Approve Information Security Policy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6.1.2</w:t>
            </w:r>
          </w:p>
        </w:tc>
        <w:tc>
          <w:tcPr>
            <w:tcW w:type="dxa" w:w="1728"/>
          </w:tcPr>
          <w:p>
            <w:r>
              <w:t>Establish Risk Assessment Methodology and Conduct Risk Assessment</w:t>
            </w:r>
          </w:p>
        </w:tc>
        <w:tc>
          <w:tcPr>
            <w:tcW w:type="dxa" w:w="1728"/>
          </w:tcPr>
          <w:p>
            <w:r>
              <w:t>Develop a risk assessment methodology, perform risk assessments, and document findings.</w:t>
            </w:r>
          </w:p>
        </w:tc>
        <w:tc>
          <w:tcPr>
            <w:tcW w:type="dxa" w:w="1728"/>
          </w:tcPr>
          <w:p>
            <w:r>
              <w:t>Within 4 weeks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t>The Gap Assessment has identified significant areas where ABZ technologies needs to focus efforts to achieve compliance with ISO 27001:2022. By prioritizing the development of foundational elements such as the Information Security Policy, ISMS scope, and risk assessment process, the organization can build a strong base for its ISMS. Implementing the recommended actions will position the organization for successful certification and enhance its overall information security posture.</w:t>
      </w:r>
    </w:p>
    <w:p>
      <w:r>
        <w:br w:type="page"/>
      </w:r>
    </w:p>
    <w:p>
      <w:pPr>
        <w:pStyle w:val="Heading1"/>
      </w:pPr>
      <w:r>
        <w:t>Appendices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Clause/Control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Reviewed</w:t>
            </w:r>
          </w:p>
        </w:tc>
      </w:tr>
      <w:tr>
        <w:tc>
          <w:tcPr>
            <w:tcW w:type="dxa" w:w="2160"/>
          </w:tcPr>
          <w:p>
            <w:r>
              <w:t>Clause 5.2</w:t>
            </w:r>
          </w:p>
        </w:tc>
        <w:tc>
          <w:tcPr>
            <w:tcW w:type="dxa" w:w="2160"/>
          </w:tcPr>
          <w:p>
            <w:r>
              <w:t>Information Security Policy established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 policy document exists</w:t>
            </w:r>
          </w:p>
        </w:tc>
      </w:tr>
      <w:tr>
        <w:tc>
          <w:tcPr>
            <w:tcW w:type="dxa" w:w="2160"/>
          </w:tcPr>
          <w:p>
            <w:r>
              <w:t>Clause 6.1.2</w:t>
            </w:r>
          </w:p>
        </w:tc>
        <w:tc>
          <w:tcPr>
            <w:tcW w:type="dxa" w:w="2160"/>
          </w:tcPr>
          <w:p>
            <w:r>
              <w:t>Risk Assessment methodology documented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 methodology or records found</w:t>
            </w:r>
          </w:p>
        </w:tc>
      </w:tr>
      <w:tr>
        <w:tc>
          <w:tcPr>
            <w:tcW w:type="dxa" w:w="2160"/>
          </w:tcPr>
          <w:p>
            <w:r>
              <w:t>Clause 7.5</w:t>
            </w:r>
          </w:p>
        </w:tc>
        <w:tc>
          <w:tcPr>
            <w:tcW w:type="dxa" w:w="2160"/>
          </w:tcPr>
          <w:p>
            <w:r>
              <w:t>Documented information maintained and controlled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 document control procedures available</w:t>
            </w:r>
          </w:p>
        </w:tc>
      </w:tr>
      <w:tr>
        <w:tc>
          <w:tcPr>
            <w:tcW w:type="dxa" w:w="2160"/>
          </w:tcPr>
          <w:p>
            <w:r>
              <w:t>A.9.2.1</w:t>
            </w:r>
          </w:p>
        </w:tc>
        <w:tc>
          <w:tcPr>
            <w:tcW w:type="dxa" w:w="2160"/>
          </w:tcPr>
          <w:p>
            <w:r>
              <w:t>User registration and de-registration procedures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 procedures documented</w:t>
            </w:r>
          </w:p>
        </w:tc>
      </w:tr>
    </w:tbl>
    <w:p>
      <w:pPr>
        <w:pStyle w:val="Heading2"/>
      </w:pPr>
      <w:r>
        <w:t>Appendix B: List of Documents Reviewed</w:t>
      </w:r>
    </w:p>
    <w:p>
      <w:pPr>
        <w:pStyle w:val="ListBullet"/>
      </w:pPr>
      <w:r>
        <w:t>Employee Handbook</w:t>
      </w:r>
    </w:p>
    <w:p>
      <w:pPr>
        <w:pStyle w:val="ListBullet"/>
      </w:pPr>
      <w:r>
        <w:t>IT Usage Guidelines</w:t>
      </w:r>
    </w:p>
    <w:p>
      <w:pPr>
        <w:pStyle w:val="ListBullet"/>
      </w:pPr>
      <w:r>
        <w:t>Network Diagrams</w:t>
      </w:r>
    </w:p>
    <w:p>
      <w:pPr>
        <w:pStyle w:val="ListBullet"/>
      </w:pPr>
      <w:r>
        <w:t>Asset Inventory (partial)</w:t>
      </w:r>
    </w:p>
    <w:p>
      <w:pPr>
        <w:pStyle w:val="Heading2"/>
      </w:pPr>
      <w:r>
        <w:t>Appendix C: Interviews Conducted</w:t>
      </w:r>
    </w:p>
    <w:p>
      <w:pPr>
        <w:pStyle w:val="ListBullet"/>
      </w:pPr>
      <w:r>
        <w:t>CEO</w:t>
      </w:r>
    </w:p>
    <w:p>
      <w:pPr>
        <w:pStyle w:val="ListBullet"/>
      </w:pPr>
      <w:r>
        <w:t>IT Manager</w:t>
      </w:r>
    </w:p>
    <w:p>
      <w:pPr>
        <w:pStyle w:val="ListBullet"/>
      </w:pPr>
      <w:r>
        <w:t>HR Manager</w:t>
      </w:r>
    </w:p>
    <w:p>
      <w:pPr>
        <w:pStyle w:val="ListBullet"/>
      </w:pPr>
      <w:r>
        <w:t>Training Department Head</w:t>
      </w:r>
    </w:p>
    <w:p>
      <w:pPr>
        <w:pStyle w:val="ListBullet"/>
      </w:pPr>
      <w:r>
        <w:t>Selected Staff Members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65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365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A365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365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1A365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A365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A365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A365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A365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1A365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A365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1A365D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