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888888"/>
          <w:sz w:val="28"/>
          <w:szCs w:val="28"/>
        </w:rPr>
        <w:t xml:space="preserve">Mini Project Report</w:t>
      </w:r>
    </w:p>
    <w:p>
      <w:pPr>
        <w:spacing w:after="80"/>
      </w:pPr>
      <w:r>
        <w:t xml:space="preserve"/>
      </w:r>
    </w:p>
    <w:p>
      <w:pPr>
        <w:spacing w:after="160"/>
        <w:jc w:val="center"/>
      </w:pPr>
      <w:r>
        <w:rPr>
          <w:rFonts w:ascii="Arial" w:cs="Arial" w:eastAsia="Arial" w:hAnsi="Arial"/>
          <w:b/>
          <w:bCs/>
          <w:color w:val="1F4E79"/>
          <w:sz w:val="52"/>
          <w:szCs w:val="52"/>
        </w:rPr>
        <w:t xml:space="preserve">FedGuard:</w:t>
      </w:r>
    </w:p>
    <w:p>
      <w:pPr>
        <w:spacing w:after="160"/>
        <w:jc w:val="center"/>
      </w:pPr>
      <w:r>
        <w:rPr>
          <w:rFonts w:ascii="Arial" w:cs="Arial" w:eastAsia="Arial" w:hAnsi="Arial"/>
          <w:b/>
          <w:bCs/>
          <w:color w:val="1F4E79"/>
          <w:sz w:val="40"/>
          <w:szCs w:val="40"/>
        </w:rPr>
        <w:t xml:space="preserve">Privacy-Preserving and Adversarially Robust</w:t>
      </w:r>
    </w:p>
    <w:p>
      <w:pPr>
        <w:spacing w:after="160"/>
        <w:jc w:val="center"/>
      </w:pPr>
      <w:r>
        <w:rPr>
          <w:rFonts w:ascii="Arial" w:cs="Arial" w:eastAsia="Arial" w:hAnsi="Arial"/>
          <w:b/>
          <w:bCs/>
          <w:color w:val="2E74B5"/>
          <w:sz w:val="40"/>
          <w:szCs w:val="40"/>
        </w:rPr>
        <w:t xml:space="preserve">Intrusion Detection for Software-Defined Networks</w:t>
      </w:r>
    </w:p>
    <w:p>
      <w:pPr>
        <w:spacing w:after="80"/>
        <w:jc w:val="center"/>
      </w:pPr>
      <w:r>
        <w:rPr>
          <w:rFonts w:ascii="Arial" w:cs="Arial" w:eastAsia="Arial" w:hAnsi="Arial"/>
          <w:i/>
          <w:iCs/>
          <w:color w:val="444444"/>
          <w:sz w:val="26"/>
          <w:szCs w:val="26"/>
        </w:rPr>
        <w:t xml:space="preserve">Using Federated Learning, GAN Augmentation, and Deep Q-Network Mitigation</w:t>
      </w:r>
    </w:p>
    <w:p>
      <w:pPr>
        <w:pBdr>
          <w:bottom w:val="single" w:color="1F4E79" w:sz="4" w:space="1"/>
        </w:pBdr>
        <w:spacing w:after="200"/>
      </w:pPr>
      <w:r>
        <w:t xml:space="preserve"/>
      </w:r>
    </w:p>
    <w:p>
      <w:pPr>
        <w:spacing w:after="80"/>
      </w:pPr>
      <w:r>
        <w:t xml:space="preserve"/>
      </w:r>
    </w:p>
    <w:p>
      <w:pPr>
        <w:spacing w:after="120"/>
        <w:jc w:val="center"/>
      </w:pPr>
      <w:r>
        <w:rPr>
          <w:i/>
          <w:iCs/>
          <w:color w:val="555555"/>
          <w:sz w:val="26"/>
          <w:szCs w:val="26"/>
        </w:rPr>
        <w:t xml:space="preserve">Submitted by</w:t>
      </w:r>
    </w:p>
    <w:p>
      <w:pPr>
        <w:spacing w:after="80"/>
        <w:jc w:val="center"/>
      </w:pPr>
      <w:r>
        <w:rPr>
          <w:b/>
          <w:bCs/>
          <w:color w:val="1F4E79"/>
          <w:sz w:val="30"/>
          <w:szCs w:val="30"/>
        </w:rPr>
        <w:t xml:space="preserve">Aman Verma</w:t>
      </w:r>
    </w:p>
    <w:p>
      <w:pPr>
        <w:spacing w:after="80"/>
        <w:jc w:val="center"/>
      </w:pPr>
      <w:r>
        <w:rPr>
          <w:color w:val="333333"/>
          <w:sz w:val="26"/>
          <w:szCs w:val="26"/>
        </w:rPr>
        <w:t xml:space="preserve">MIS: 612303196</w:t>
      </w:r>
    </w:p>
    <w:p>
      <w:pPr>
        <w:spacing w:after="80"/>
        <w:jc w:val="center"/>
      </w:pPr>
      <w:r>
        <w:rPr>
          <w:i/>
          <w:iCs/>
          <w:color w:val="2E74B5"/>
          <w:sz w:val="24"/>
          <w:szCs w:val="24"/>
        </w:rPr>
        <w:t xml:space="preserve">vermaap23.comp@coeptech.ac.in</w:t>
      </w:r>
    </w:p>
    <w:p>
      <w:pPr>
        <w:spacing w:after="80"/>
      </w:pPr>
      <w:r>
        <w:t xml:space="preserve"/>
      </w:r>
    </w:p>
    <w:p>
      <w:pPr>
        <w:spacing w:after="80"/>
        <w:jc w:val="center"/>
      </w:pPr>
      <w:r>
        <w:rPr>
          <w:b/>
          <w:bCs/>
          <w:color w:val="1F4E79"/>
          <w:sz w:val="26"/>
          <w:szCs w:val="26"/>
        </w:rPr>
        <w:t xml:space="preserve">DEPARTMENT OF COMPUTER SCIENCE &amp; ENGINEERING</w:t>
      </w:r>
    </w:p>
    <w:p>
      <w:pPr>
        <w:spacing w:after="80"/>
        <w:jc w:val="center"/>
      </w:pPr>
      <w:r>
        <w:rPr>
          <w:b/>
          <w:bCs/>
          <w:color w:val="333333"/>
          <w:sz w:val="24"/>
          <w:szCs w:val="24"/>
        </w:rPr>
        <w:t xml:space="preserve">COEP TECHNOLOGICAL UNIVERSITY, PUNE - 411005</w:t>
      </w:r>
    </w:p>
    <w:p>
      <w:pPr>
        <w:spacing w:after="80"/>
        <w:jc w:val="center"/>
      </w:pPr>
      <w:r>
        <w:rPr>
          <w:color w:val="555555"/>
          <w:sz w:val="24"/>
          <w:szCs w:val="24"/>
        </w:rPr>
        <w:t xml:space="preserve">Academic Year 2025–2026</w:t>
      </w:r>
    </w:p>
    <w:p>
      <w:pPr>
        <w:spacing w:after="80"/>
      </w:pPr>
      <w:r>
        <w:t xml:space="preserve"/>
      </w:r>
    </w:p>
    <w:p>
      <w:pPr>
        <w:spacing w:after="80"/>
      </w:pPr>
      <w:r>
        <w:t xml:space="preserve"/>
      </w:r>
    </w:p>
    <w:p>
      <w:r>
        <w:br w:type="page"/>
      </w:r>
    </w:p>
    <w:p>
      <w:pPr>
        <w:pStyle w:val="Heading1"/>
      </w:pPr>
      <w:r>
        <w:t xml:space="preserve">Abstract</w:t>
      </w:r>
    </w:p>
    <w:p>
      <w:pPr>
        <w:spacing w:after="160"/>
        <w:jc w:val="both"/>
      </w:pPr>
      <w:r>
        <w:rPr>
          <w:b w:val="false"/>
          <w:bCs w:val="false"/>
          <w:i w:val="false"/>
          <w:iCs w:val="false"/>
          <w:color w:val="000000"/>
          <w:sz w:val="24"/>
          <w:szCs w:val="24"/>
        </w:rPr>
        <w:t xml:space="preserve">Software-Defined Networks (SDN) centralize all network decision-making into a small set of programmable controllers. While this design makes networks flexible and easy to manage, it also makes them attractive targets for cyberattacks — if even one controller is compromised, the entire network can be disrupted.</w:t>
      </w:r>
    </w:p>
    <w:p>
      <w:pPr>
        <w:spacing w:after="160"/>
        <w:jc w:val="both"/>
      </w:pPr>
      <w:r>
        <w:rPr>
          <w:b w:val="false"/>
          <w:bCs w:val="false"/>
          <w:i w:val="false"/>
          <w:iCs w:val="false"/>
          <w:color w:val="000000"/>
          <w:sz w:val="24"/>
          <w:szCs w:val="24"/>
        </w:rPr>
        <w:t xml:space="preserve">Traditional intrusion detection systems (IDS) require all network traffic to be sent to a central server for analysis. This raises two serious concerns: (1) raw traffic data — which may contain sensitive information — leaves the local network, creating a privacy risk, and (2) the central server becomes a bottleneck and a single point of failure.</w:t>
      </w:r>
    </w:p>
    <w:p>
      <w:pPr>
        <w:spacing w:after="160"/>
        <w:jc w:val="both"/>
      </w:pPr>
      <w:r>
        <w:rPr>
          <w:b w:val="false"/>
          <w:bCs w:val="false"/>
          <w:i w:val="false"/>
          <w:iCs w:val="false"/>
          <w:color w:val="000000"/>
          <w:sz w:val="24"/>
          <w:szCs w:val="24"/>
        </w:rPr>
        <w:t xml:space="preserve">FedGuard is a new framework designed to address these problems. It combines three powerful techniques:</w:t>
      </w:r>
    </w:p>
    <w:p>
      <w:pPr>
        <w:pStyle w:val="ListParagraph"/>
        <w:numPr>
          <w:ilvl w:val="0"/>
          <w:numId w:val="2"/>
        </w:numPr>
        <w:spacing w:after="100"/>
      </w:pPr>
      <w:r>
        <w:rPr>
          <w:b w:val="false"/>
          <w:bCs w:val="false"/>
          <w:sz w:val="24"/>
          <w:szCs w:val="24"/>
        </w:rPr>
        <w:t xml:space="preserve">Federated Learning (FL): Each of the five SDN controllers trains its own local detection model. Only model updates (gradients), not raw traffic, are shared with a central aggregation server. This keeps sensitive traffic data local.</w:t>
      </w:r>
    </w:p>
    <w:p>
      <w:pPr>
        <w:pStyle w:val="ListParagraph"/>
        <w:numPr>
          <w:ilvl w:val="0"/>
          <w:numId w:val="2"/>
        </w:numPr>
        <w:spacing w:after="100"/>
      </w:pPr>
      <w:r>
        <w:rPr>
          <w:b w:val="false"/>
          <w:bCs w:val="false"/>
          <w:sz w:val="24"/>
          <w:szCs w:val="24"/>
        </w:rPr>
        <w:t xml:space="preserve">GAN-Based Adversarial Hardening: A Generative Adversarial Network (GAN) is used to generate realistic fake attack traffic. Training the detector on these synthetic samples makes it harder for attackers to evade detection by disguising their traffic as normal.</w:t>
      </w:r>
    </w:p>
    <w:p>
      <w:pPr>
        <w:pStyle w:val="ListParagraph"/>
        <w:numPr>
          <w:ilvl w:val="0"/>
          <w:numId w:val="2"/>
        </w:numPr>
        <w:spacing w:after="100"/>
      </w:pPr>
      <w:r>
        <w:rPr>
          <w:b w:val="false"/>
          <w:bCs w:val="false"/>
          <w:sz w:val="24"/>
          <w:szCs w:val="24"/>
        </w:rPr>
        <w:t xml:space="preserve">Deep Q-Network (DQN) Mitigation Agent: A reinforcement-learning agent monitors the network in real time and automatically selects the best countermeasure when an attack is detected — without requiring human intervention.</w:t>
      </w:r>
    </w:p>
    <w:p>
      <w:pPr>
        <w:spacing w:after="80"/>
      </w:pPr>
      <w:r>
        <w:t xml:space="preserve"/>
      </w:r>
    </w:p>
    <w:p>
      <w:pPr>
        <w:spacing w:after="160"/>
        <w:jc w:val="both"/>
      </w:pPr>
      <w:r>
        <w:rPr>
          <w:b w:val="false"/>
          <w:bCs w:val="false"/>
          <w:i w:val="false"/>
          <w:iCs w:val="false"/>
          <w:color w:val="000000"/>
          <w:sz w:val="24"/>
          <w:szCs w:val="24"/>
        </w:rPr>
        <w:t xml:space="preserve">FedGuard achieves a detection accuracy of 97.4%, maintains 91.2% accuracy even under adversarial attacks (perturbation budget ε = 0.10), and responds to threats in as little as 82 ms — all without exposing raw packet data to any central party.</w:t>
      </w:r>
    </w:p>
    <w:p>
      <w:pPr>
        <w:spacing w:after="80"/>
      </w:pPr>
      <w:r>
        <w:t xml:space="preserve"/>
      </w:r>
    </w:p>
    <w:p>
      <w:pPr>
        <w:spacing w:after="160"/>
        <w:jc w:val="both"/>
      </w:pPr>
      <w:r>
        <w:rPr>
          <w:b/>
          <w:bCs/>
          <w:sz w:val="22"/>
          <w:szCs w:val="22"/>
        </w:rPr>
        <w:t xml:space="preserve">Keywords: </w:t>
      </w:r>
      <w:r>
        <w:rPr>
          <w:i/>
          <w:iCs/>
          <w:sz w:val="22"/>
          <w:szCs w:val="22"/>
        </w:rPr>
        <w:t xml:space="preserve">Federated Learning, Software-Defined Networking, Intrusion Detection System, Generative Adversarial Networks, Deep Q-Network, Differential Privacy, Byzantine Fault Tolerance, Adversarial Robustness.</w:t>
      </w:r>
    </w:p>
    <w:p>
      <w:r>
        <w:br w:type="page"/>
      </w:r>
    </w:p>
    <w:p>
      <w:pPr>
        <w:pStyle w:val="Heading1"/>
      </w:pPr>
      <w: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t xml:space="preserve">1. Introduction</w:t>
      </w:r>
    </w:p>
    <w:p>
      <w:pPr>
        <w:pStyle w:val="Heading2"/>
      </w:pPr>
      <w:r>
        <w:t xml:space="preserve">1.1 What is Software-Defined Networking?</w:t>
      </w:r>
    </w:p>
    <w:p>
      <w:pPr>
        <w:spacing w:after="160"/>
        <w:jc w:val="both"/>
      </w:pPr>
      <w:r>
        <w:rPr>
          <w:b w:val="false"/>
          <w:bCs w:val="false"/>
          <w:i w:val="false"/>
          <w:iCs w:val="false"/>
          <w:color w:val="000000"/>
          <w:sz w:val="24"/>
          <w:szCs w:val="24"/>
        </w:rPr>
        <w:t xml:space="preserve">Software-Defined Networking (SDN) is a modern approach to managing computer networks. In a traditional network, each switch or router makes its own decisions about where to send data. In an SDN, a central controller handles all these decisions — it tells the switches exactly what to do using software programs.</w:t>
      </w:r>
    </w:p>
    <w:p>
      <w:pPr>
        <w:spacing w:after="160"/>
        <w:jc w:val="both"/>
      </w:pPr>
      <w:r>
        <w:rPr>
          <w:b w:val="false"/>
          <w:bCs w:val="false"/>
          <w:i w:val="false"/>
          <w:iCs w:val="false"/>
          <w:color w:val="000000"/>
          <w:sz w:val="24"/>
          <w:szCs w:val="24"/>
        </w:rPr>
        <w:t xml:space="preserve">This separation of the "control plane" (the decision logic) from the "data plane" (the actual forwarding of packets) makes the network very flexible and easy to manage. However, it also creates a vulnerability: if the controller is attacked, the entire network can be taken down.</w:t>
      </w:r>
    </w:p>
    <w:p>
      <w:pPr>
        <w:pStyle w:val="Heading2"/>
      </w:pPr>
      <w:r>
        <w:t xml:space="preserve">1.2 The Problem with Traditional Intrusion Detection</w:t>
      </w:r>
    </w:p>
    <w:p>
      <w:pPr>
        <w:spacing w:after="160"/>
        <w:jc w:val="both"/>
      </w:pPr>
      <w:r>
        <w:rPr>
          <w:b w:val="false"/>
          <w:bCs w:val="false"/>
          <w:i w:val="false"/>
          <w:iCs w:val="false"/>
          <w:color w:val="000000"/>
          <w:sz w:val="24"/>
          <w:szCs w:val="24"/>
        </w:rPr>
        <w:t xml:space="preserve">A traditional Intrusion Detection System (IDS) works by sending all network traffic to a central server, which then analyzes it for suspicious patterns. This creates two major problems:</w:t>
      </w:r>
    </w:p>
    <w:p>
      <w:pPr>
        <w:pStyle w:val="ListParagraph"/>
        <w:numPr>
          <w:ilvl w:val="0"/>
          <w:numId w:val="2"/>
        </w:numPr>
        <w:spacing w:after="100"/>
      </w:pPr>
      <w:r>
        <w:rPr>
          <w:b w:val="false"/>
          <w:bCs w:val="false"/>
          <w:sz w:val="24"/>
          <w:szCs w:val="24"/>
        </w:rPr>
        <w:t xml:space="preserve">Privacy Risk: Raw traffic data often contains sensitive personal or organizational information. Sending it outside the local network exposes it to potential leaks.</w:t>
      </w:r>
    </w:p>
    <w:p>
      <w:pPr>
        <w:pStyle w:val="ListParagraph"/>
        <w:numPr>
          <w:ilvl w:val="0"/>
          <w:numId w:val="2"/>
        </w:numPr>
        <w:spacing w:after="100"/>
      </w:pPr>
      <w:r>
        <w:rPr>
          <w:b w:val="false"/>
          <w:bCs w:val="false"/>
          <w:sz w:val="24"/>
          <w:szCs w:val="24"/>
        </w:rPr>
        <w:t xml:space="preserve">Single Point of Failure: The central server is both a bottleneck (it can get overloaded) and a vulnerability (attacking it disables the entire detection system).</w:t>
      </w:r>
    </w:p>
    <w:p>
      <w:pPr>
        <w:spacing w:after="80"/>
      </w:pPr>
      <w:r>
        <w:t xml:space="preserve"/>
      </w:r>
    </w:p>
    <w:p>
      <w:pPr>
        <w:pStyle w:val="Heading2"/>
      </w:pPr>
      <w:r>
        <w:t xml:space="preserve">1.3 Why FedGuard?</w:t>
      </w:r>
    </w:p>
    <w:p>
      <w:pPr>
        <w:spacing w:after="160"/>
        <w:jc w:val="both"/>
      </w:pPr>
      <w:r>
        <w:rPr>
          <w:b w:val="false"/>
          <w:bCs w:val="false"/>
          <w:i w:val="false"/>
          <w:iCs w:val="false"/>
          <w:color w:val="000000"/>
          <w:sz w:val="24"/>
          <w:szCs w:val="24"/>
        </w:rPr>
        <w:t xml:space="preserve">FedGuard was designed to solve these problems. By using Federated Learning, it allows each SDN controller to train its own local intrusion detection model without ever sharing raw traffic data. Only the mathematical model updates are shared. This preserves privacy while still allowing the system to learn from the collective experience of all controllers.</w:t>
      </w:r>
    </w:p>
    <w:p>
      <w:pPr>
        <w:spacing w:after="160"/>
        <w:jc w:val="both"/>
      </w:pPr>
      <w:r>
        <w:rPr>
          <w:b w:val="false"/>
          <w:bCs w:val="false"/>
          <w:i w:val="false"/>
          <w:iCs w:val="false"/>
          <w:color w:val="000000"/>
          <w:sz w:val="24"/>
          <w:szCs w:val="24"/>
        </w:rPr>
        <w:t xml:space="preserve">FedGuard also addresses three additional practical challenges that arise in real-world deployments:</w:t>
      </w:r>
    </w:p>
    <w:p>
      <w:pPr>
        <w:pStyle w:val="ListParagraph"/>
        <w:numPr>
          <w:ilvl w:val="0"/>
          <w:numId w:val="2"/>
        </w:numPr>
        <w:spacing w:after="100"/>
      </w:pPr>
      <w:r>
        <w:rPr>
          <w:b w:val="false"/>
          <w:bCs w:val="false"/>
          <w:sz w:val="24"/>
          <w:szCs w:val="24"/>
        </w:rPr>
        <w:t xml:space="preserve">Non-Uniform Traffic: Different parts of a network see different types of traffic. A single global model may not work well for all of them.</w:t>
      </w:r>
    </w:p>
    <w:p>
      <w:pPr>
        <w:pStyle w:val="ListParagraph"/>
        <w:numPr>
          <w:ilvl w:val="0"/>
          <w:numId w:val="2"/>
        </w:numPr>
        <w:spacing w:after="100"/>
      </w:pPr>
      <w:r>
        <w:rPr>
          <w:b w:val="false"/>
          <w:bCs w:val="false"/>
          <w:sz w:val="24"/>
          <w:szCs w:val="24"/>
        </w:rPr>
        <w:t xml:space="preserve">Evasion Attacks: Skilled attackers can slightly modify their attack traffic to look "normal" to the detector.</w:t>
      </w:r>
    </w:p>
    <w:p>
      <w:pPr>
        <w:pStyle w:val="ListParagraph"/>
        <w:numPr>
          <w:ilvl w:val="0"/>
          <w:numId w:val="2"/>
        </w:numPr>
        <w:spacing w:after="100"/>
      </w:pPr>
      <w:r>
        <w:rPr>
          <w:b w:val="false"/>
          <w:bCs w:val="false"/>
          <w:sz w:val="24"/>
          <w:szCs w:val="24"/>
        </w:rPr>
        <w:t xml:space="preserve">Slow Response: Humans cannot react fast enough to high-speed attacks like volumetric Denial of Service (DoS).</w:t>
      </w:r>
    </w:p>
    <w:p>
      <w:pPr>
        <w:spacing w:after="80"/>
      </w:pPr>
      <w:r>
        <w:t xml:space="preserve"/>
      </w:r>
    </w:p>
    <w:p>
      <w:pPr>
        <w:spacing w:after="160"/>
        <w:jc w:val="both"/>
      </w:pPr>
      <w:r>
        <w:rPr>
          <w:b w:val="false"/>
          <w:bCs w:val="false"/>
          <w:i w:val="false"/>
          <w:iCs w:val="false"/>
          <w:color w:val="000000"/>
          <w:sz w:val="24"/>
          <w:szCs w:val="24"/>
        </w:rPr>
        <w:t xml:space="preserve">FedGuard addresses all three in a single unified framework.</w:t>
      </w:r>
    </w:p>
    <w:p>
      <w:r>
        <w:br w:type="page"/>
      </w:r>
    </w:p>
    <w:p>
      <w:pPr>
        <w:pStyle w:val="Heading1"/>
      </w:pPr>
      <w:r>
        <w:t xml:space="preserve">2. System Overview</w:t>
      </w:r>
    </w:p>
    <w:p>
      <w:pPr>
        <w:pStyle w:val="Heading2"/>
      </w:pPr>
      <w:r>
        <w:t xml:space="preserve">2.1 High-Level Architecture</w:t>
      </w:r>
    </w:p>
    <w:p>
      <w:pPr>
        <w:spacing w:after="160"/>
        <w:jc w:val="both"/>
      </w:pPr>
      <w:r>
        <w:rPr>
          <w:b w:val="false"/>
          <w:bCs w:val="false"/>
          <w:i w:val="false"/>
          <w:iCs w:val="false"/>
          <w:color w:val="000000"/>
          <w:sz w:val="24"/>
          <w:szCs w:val="24"/>
        </w:rPr>
        <w:t xml:space="preserve">FedGuard operates over a simulated SDN network consisting of 10 network switches and 20 hosts, organized into 5 controller zones. The system runs a four-stage pipeline:</w:t>
      </w:r>
    </w:p>
    <w:p>
      <w:pPr>
        <w:spacing w:after="80"/>
      </w:pPr>
      <w:r>
        <w:t xml:space="preserve"/>
      </w:r>
    </w:p>
    <w:p>
      <w:pPr>
        <w:spacing w:after="160"/>
        <w:jc w:val="center"/>
      </w:pPr>
      <w:r>
        <w:rPr>
          <w:b/>
          <w:bCs/>
          <w:color w:val="2E74B5"/>
          <w:sz w:val="24"/>
          <w:szCs w:val="24"/>
        </w:rPr>
        <w:t xml:space="preserve">Data Preprocessing  →  Federated Learning  →  GAN Augmentation  →  DQN Mitigation</w:t>
      </w:r>
    </w:p>
    <w:p>
      <w:pPr>
        <w:spacing w:after="80"/>
      </w:pPr>
      <w:r>
        <w:t xml:space="preserve"/>
      </w:r>
    </w:p>
    <w:p>
      <w:pPr>
        <w:spacing w:after="160"/>
        <w:jc w:val="both"/>
      </w:pPr>
      <w:r>
        <w:rPr>
          <w:b w:val="false"/>
          <w:bCs w:val="false"/>
          <w:i w:val="false"/>
          <w:iCs w:val="false"/>
          <w:color w:val="000000"/>
          <w:sz w:val="24"/>
          <w:szCs w:val="24"/>
        </w:rPr>
        <w:t xml:space="preserve">Each stage feeds into the next:</w:t>
      </w:r>
    </w:p>
    <w:p>
      <w:pPr>
        <w:pStyle w:val="ListParagraph"/>
        <w:numPr>
          <w:ilvl w:val="0"/>
          <w:numId w:val="2"/>
        </w:numPr>
        <w:spacing w:after="100"/>
      </w:pPr>
      <w:r>
        <w:rPr>
          <w:b w:val="false"/>
          <w:bCs w:val="false"/>
          <w:sz w:val="24"/>
          <w:szCs w:val="24"/>
        </w:rPr>
        <w:t xml:space="preserve">Data Preprocessing: Raw traffic data is cleaned, normalized, and distributed across the five controllers.</w:t>
      </w:r>
    </w:p>
    <w:p>
      <w:pPr>
        <w:pStyle w:val="ListParagraph"/>
        <w:numPr>
          <w:ilvl w:val="0"/>
          <w:numId w:val="2"/>
        </w:numPr>
        <w:spacing w:after="100"/>
      </w:pPr>
      <w:r>
        <w:rPr>
          <w:b w:val="false"/>
          <w:bCs w:val="false"/>
          <w:sz w:val="24"/>
          <w:szCs w:val="24"/>
        </w:rPr>
        <w:t xml:space="preserve">Federated Learning: Each controller trains a local model. Only the model updates are shared with the central aggregator.</w:t>
      </w:r>
    </w:p>
    <w:p>
      <w:pPr>
        <w:pStyle w:val="ListParagraph"/>
        <w:numPr>
          <w:ilvl w:val="0"/>
          <w:numId w:val="2"/>
        </w:numPr>
        <w:spacing w:after="100"/>
      </w:pPr>
      <w:r>
        <w:rPr>
          <w:b w:val="false"/>
          <w:bCs w:val="false"/>
          <w:sz w:val="24"/>
          <w:szCs w:val="24"/>
        </w:rPr>
        <w:t xml:space="preserve">GAN Augmentation: The global model is hardened against adversarial attacks using GAN-generated and FGSM-perturbed attack samples.</w:t>
      </w:r>
    </w:p>
    <w:p>
      <w:pPr>
        <w:pStyle w:val="ListParagraph"/>
        <w:numPr>
          <w:ilvl w:val="0"/>
          <w:numId w:val="2"/>
        </w:numPr>
        <w:spacing w:after="100"/>
      </w:pPr>
      <w:r>
        <w:rPr>
          <w:b w:val="false"/>
          <w:bCs w:val="false"/>
          <w:sz w:val="24"/>
          <w:szCs w:val="24"/>
        </w:rPr>
        <w:t xml:space="preserve">DQN Mitigation: A reinforcement learning agent monitors the network and automatically applies countermeasures when attacks are detected.</w:t>
      </w:r>
    </w:p>
    <w:p>
      <w:pPr>
        <w:spacing w:after="80"/>
      </w:pPr>
      <w:r>
        <w:t xml:space="preserve"/>
      </w:r>
    </w:p>
    <w:p>
      <w:pPr>
        <w:pStyle w:val="Heading2"/>
      </w:pPr>
      <w:r>
        <w:t xml:space="preserve">2.2 The Intrusion Detector Network</w:t>
      </w:r>
    </w:p>
    <w:p>
      <w:pPr>
        <w:spacing w:after="160"/>
        <w:jc w:val="both"/>
      </w:pPr>
      <w:r>
        <w:rPr>
          <w:b w:val="false"/>
          <w:bCs w:val="false"/>
          <w:i w:val="false"/>
          <w:iCs w:val="false"/>
          <w:color w:val="000000"/>
          <w:sz w:val="24"/>
          <w:szCs w:val="24"/>
        </w:rPr>
        <w:t xml:space="preserve">The core detection model is a deep neural network that takes a 41-feature description of a network traffic flow as input and classifies it into one of five categories:</w:t>
      </w:r>
    </w:p>
    <w:p>
      <w:pPr>
        <w:pStyle w:val="ListParagraph"/>
        <w:numPr>
          <w:ilvl w:val="0"/>
          <w:numId w:val="2"/>
        </w:numPr>
        <w:spacing w:after="100"/>
      </w:pPr>
      <w:r>
        <w:rPr>
          <w:b w:val="false"/>
          <w:bCs w:val="false"/>
          <w:sz w:val="24"/>
          <w:szCs w:val="24"/>
        </w:rPr>
        <w:t xml:space="preserve">Normal — regular, benign traffic</w:t>
      </w:r>
    </w:p>
    <w:p>
      <w:pPr>
        <w:pStyle w:val="ListParagraph"/>
        <w:numPr>
          <w:ilvl w:val="0"/>
          <w:numId w:val="2"/>
        </w:numPr>
        <w:spacing w:after="100"/>
      </w:pPr>
      <w:r>
        <w:rPr>
          <w:b w:val="false"/>
          <w:bCs w:val="false"/>
          <w:sz w:val="24"/>
          <w:szCs w:val="24"/>
        </w:rPr>
        <w:t xml:space="preserve">DoS (Denial of Service) — flooding attacks that overwhelm a resource</w:t>
      </w:r>
    </w:p>
    <w:p>
      <w:pPr>
        <w:pStyle w:val="ListParagraph"/>
        <w:numPr>
          <w:ilvl w:val="0"/>
          <w:numId w:val="2"/>
        </w:numPr>
        <w:spacing w:after="100"/>
      </w:pPr>
      <w:r>
        <w:rPr>
          <w:b w:val="false"/>
          <w:bCs w:val="false"/>
          <w:sz w:val="24"/>
          <w:szCs w:val="24"/>
        </w:rPr>
        <w:t xml:space="preserve">Probe — reconnaissance scanning to discover network vulnerabilities</w:t>
      </w:r>
    </w:p>
    <w:p>
      <w:pPr>
        <w:pStyle w:val="ListParagraph"/>
        <w:numPr>
          <w:ilvl w:val="0"/>
          <w:numId w:val="2"/>
        </w:numPr>
        <w:spacing w:after="100"/>
      </w:pPr>
      <w:r>
        <w:rPr>
          <w:b w:val="false"/>
          <w:bCs w:val="false"/>
          <w:sz w:val="24"/>
          <w:szCs w:val="24"/>
        </w:rPr>
        <w:t xml:space="preserve">R2L (Remote to Local) — unauthorized access attempts from a remote machine</w:t>
      </w:r>
    </w:p>
    <w:p>
      <w:pPr>
        <w:pStyle w:val="ListParagraph"/>
        <w:numPr>
          <w:ilvl w:val="0"/>
          <w:numId w:val="2"/>
        </w:numPr>
        <w:spacing w:after="100"/>
      </w:pPr>
      <w:r>
        <w:rPr>
          <w:b w:val="false"/>
          <w:bCs w:val="false"/>
          <w:sz w:val="24"/>
          <w:szCs w:val="24"/>
        </w:rPr>
        <w:t xml:space="preserve">U2R (User to Root) — attacks that escalate privileges to gain root-level control</w:t>
      </w:r>
    </w:p>
    <w:p>
      <w:pPr>
        <w:spacing w:after="80"/>
      </w:pPr>
      <w:r>
        <w:t xml:space="preserve"/>
      </w:r>
    </w:p>
    <w:p>
      <w:pPr>
        <w:spacing w:after="160"/>
        <w:jc w:val="both"/>
      </w:pPr>
      <w:r>
        <w:rPr>
          <w:b w:val="false"/>
          <w:bCs w:val="false"/>
          <w:i w:val="false"/>
          <w:iCs w:val="false"/>
          <w:color w:val="000000"/>
          <w:sz w:val="24"/>
          <w:szCs w:val="24"/>
        </w:rPr>
        <w:t xml:space="preserve">The network has three hidden layers of sizes 256, 128, and 64 neurons respectively, uses the ReLU activation function, and applies dropout (rate = 0.3) during training to prevent overfitting.</w:t>
      </w:r>
    </w:p>
    <w:p>
      <w:r>
        <w:br w:type="page"/>
      </w:r>
    </w:p>
    <w:p>
      <w:pPr>
        <w:pStyle w:val="Heading1"/>
      </w:pPr>
      <w:r>
        <w:t xml:space="preserve">3. Dataset and Preprocessing</w:t>
      </w:r>
    </w:p>
    <w:p>
      <w:pPr>
        <w:pStyle w:val="Heading2"/>
      </w:pPr>
      <w:r>
        <w:t xml:space="preserve">3.1 Synthetic Traffic Dataset</w:t>
      </w:r>
    </w:p>
    <w:p>
      <w:pPr>
        <w:spacing w:after="160"/>
        <w:jc w:val="both"/>
      </w:pPr>
      <w:r>
        <w:rPr>
          <w:b w:val="false"/>
          <w:bCs w:val="false"/>
          <w:i w:val="false"/>
          <w:iCs w:val="false"/>
          <w:color w:val="000000"/>
          <w:sz w:val="24"/>
          <w:szCs w:val="24"/>
        </w:rPr>
        <w:t xml:space="preserve">Since real SDN controller logs are rarely available publicly, FedGuard generates 50,000 synthetic traffic samples following the widely-used NSL-KDD 41-feature schema. The dataset is designed to closely mimic real-world attack proportions:</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Traffic Class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Proportion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Benign traffic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Denial of Service attack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Network scanning/probing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R2L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Remote-to-Local attack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U2R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User-to-Root attack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r>
    </w:tbl>
    <w:p>
      <w:pPr>
        <w:spacing w:after="80"/>
      </w:pPr>
      <w:r>
        <w:t xml:space="preserve"/>
      </w:r>
    </w:p>
    <w:p>
      <w:pPr>
        <w:spacing w:after="160"/>
        <w:jc w:val="center"/>
      </w:pPr>
      <w:r>
        <w:rPr>
          <w:i/>
          <w:iCs/>
          <w:color w:val="555555"/>
          <w:sz w:val="20"/>
          <w:szCs w:val="20"/>
        </w:rPr>
        <w:t xml:space="preserve">Table 1: Traffic Class Distribution in FedGuard Dataset</w:t>
      </w:r>
    </w:p>
    <w:p>
      <w:pPr>
        <w:pStyle w:val="Heading2"/>
      </w:pPr>
      <w:r>
        <w:t xml:space="preserve">3.2 Feature Normalization</w:t>
      </w:r>
    </w:p>
    <w:p>
      <w:pPr>
        <w:spacing w:after="160"/>
        <w:jc w:val="both"/>
      </w:pPr>
      <w:r>
        <w:rPr>
          <w:b w:val="false"/>
          <w:bCs w:val="false"/>
          <w:i w:val="false"/>
          <w:iCs w:val="false"/>
          <w:color w:val="000000"/>
          <w:sz w:val="24"/>
          <w:szCs w:val="24"/>
        </w:rPr>
        <w:t xml:space="preserve">Raw traffic features span very different scales — for example, packet byte counts can range from 0 to millions, while flag indicators are simply 0 or 1. To ensure the model trains correctly, FedGuard applies a two-step normalization:</w:t>
      </w:r>
    </w:p>
    <w:p>
      <w:pPr>
        <w:pStyle w:val="ListParagraph"/>
        <w:numPr>
          <w:ilvl w:val="0"/>
          <w:numId w:val="2"/>
        </w:numPr>
        <w:spacing w:after="100"/>
      </w:pPr>
      <w:r>
        <w:rPr>
          <w:b w:val="false"/>
          <w:bCs w:val="false"/>
          <w:sz w:val="24"/>
          <w:szCs w:val="24"/>
        </w:rPr>
        <w:t xml:space="preserve">Log Transformation: Highly skewed features (like byte counts) are log-transformed to reduce the impact of extreme values.</w:t>
      </w:r>
    </w:p>
    <w:p>
      <w:pPr>
        <w:pStyle w:val="ListParagraph"/>
        <w:numPr>
          <w:ilvl w:val="0"/>
          <w:numId w:val="2"/>
        </w:numPr>
        <w:spacing w:after="100"/>
      </w:pPr>
      <w:r>
        <w:rPr>
          <w:b w:val="false"/>
          <w:bCs w:val="false"/>
          <w:sz w:val="24"/>
          <w:szCs w:val="24"/>
        </w:rPr>
        <w:t xml:space="preserve">Standardization: All features are then standardized to have zero mean and unit standard deviation, using statistics computed only from the training set (to prevent data leakage).</w:t>
      </w:r>
    </w:p>
    <w:p>
      <w:pPr>
        <w:spacing w:after="80"/>
      </w:pPr>
      <w:r>
        <w:t xml:space="preserve"/>
      </w:r>
    </w:p>
    <w:p>
      <w:pPr>
        <w:pStyle w:val="Heading2"/>
      </w:pPr>
      <w:r>
        <w:t xml:space="preserve">3.3 Distributing Data Across Controllers</w:t>
      </w:r>
    </w:p>
    <w:p>
      <w:pPr>
        <w:spacing w:after="160"/>
        <w:jc w:val="both"/>
      </w:pPr>
      <w:r>
        <w:rPr>
          <w:b w:val="false"/>
          <w:bCs w:val="false"/>
          <w:i w:val="false"/>
          <w:iCs w:val="false"/>
          <w:color w:val="000000"/>
          <w:sz w:val="24"/>
          <w:szCs w:val="24"/>
        </w:rPr>
        <w:t xml:space="preserve">To simulate realistic conditions where different network zones see different types of traffic, FedGuard uses a Dirichlet distribution (with parameter α = 0.5) to assign different class distributions to each controller. This means no two controllers see exactly the same mix of traffic — for instance, a DMZ controller may see more Probe attacks, while an internal office network controller may see mostly Normal traffic.</w:t>
      </w:r>
    </w:p>
    <w:p>
      <w:r>
        <w:br w:type="page"/>
      </w:r>
    </w:p>
    <w:p>
      <w:pPr>
        <w:pStyle w:val="Heading1"/>
      </w:pPr>
      <w:r>
        <w:t xml:space="preserve">4. Federated Learning with FedProx</w:t>
      </w:r>
    </w:p>
    <w:p>
      <w:pPr>
        <w:pStyle w:val="Heading2"/>
      </w:pPr>
      <w:r>
        <w:t xml:space="preserve">4.1 Why Federated Learning?</w:t>
      </w:r>
    </w:p>
    <w:p>
      <w:pPr>
        <w:spacing w:after="160"/>
        <w:jc w:val="both"/>
      </w:pPr>
      <w:r>
        <w:rPr>
          <w:b w:val="false"/>
          <w:bCs w:val="false"/>
          <w:i w:val="false"/>
          <w:iCs w:val="false"/>
          <w:color w:val="000000"/>
          <w:sz w:val="24"/>
          <w:szCs w:val="24"/>
        </w:rPr>
        <w:t xml:space="preserve">In a traditional IDS, every packet must be sent to a central server for analysis. This raises privacy risks and creates a network bottleneck. Federated Learning (FL) solves this by keeping all raw traffic on each controller. Instead of sharing data, each controller trains a local model and only sends the model weight updates (gradients) to the central server. These updates reveal far less about the underlying traffic than the raw data itself.</w:t>
      </w:r>
    </w:p>
    <w:p>
      <w:pPr>
        <w:pStyle w:val="Heading2"/>
      </w:pPr>
      <w:r>
        <w:t xml:space="preserve">4.2 The Global Training Objective</w:t>
      </w:r>
    </w:p>
    <w:p>
      <w:pPr>
        <w:spacing w:after="160"/>
        <w:jc w:val="both"/>
      </w:pPr>
      <w:r>
        <w:rPr>
          <w:b w:val="false"/>
          <w:bCs w:val="false"/>
          <w:i w:val="false"/>
          <w:iCs w:val="false"/>
          <w:color w:val="000000"/>
          <w:sz w:val="24"/>
          <w:szCs w:val="24"/>
        </w:rPr>
        <w:t xml:space="preserve">The goal of federated training is to find a single global model that performs well across all five controllers. The global objective is a weighted average of each controller’s local loss function, where controllers with more training data have more influence on the global model.</w:t>
      </w:r>
    </w:p>
    <w:p>
      <w:pPr>
        <w:pStyle w:val="Heading2"/>
      </w:pPr>
      <w:r>
        <w:t xml:space="preserve">4.3 FedProx: Handling Non-Uniform Data</w:t>
      </w:r>
    </w:p>
    <w:p>
      <w:pPr>
        <w:spacing w:after="160"/>
        <w:jc w:val="both"/>
      </w:pPr>
      <w:r>
        <w:rPr>
          <w:b w:val="false"/>
          <w:bCs w:val="false"/>
          <w:i w:val="false"/>
          <w:iCs w:val="false"/>
          <w:color w:val="000000"/>
          <w:sz w:val="24"/>
          <w:szCs w:val="24"/>
        </w:rPr>
        <w:t xml:space="preserve">Standard Federated Averaging (FedAvg) struggles when controllers have very different data distributions. Each controller’s local model may drift away from the shared global model, leading to poor overall performance.</w:t>
      </w:r>
    </w:p>
    <w:p>
      <w:pPr>
        <w:spacing w:after="160"/>
        <w:jc w:val="both"/>
      </w:pPr>
      <w:r>
        <w:rPr>
          <w:b w:val="false"/>
          <w:bCs w:val="false"/>
          <w:i w:val="false"/>
          <w:iCs w:val="false"/>
          <w:color w:val="000000"/>
          <w:sz w:val="24"/>
          <w:szCs w:val="24"/>
        </w:rPr>
        <w:t xml:space="preserve">FedGuard uses FedProx, an improved algorithm that adds a small penalty to each controller’s training objective. This penalty discourages any controller’s model from straying too far from the current global model. The strength of this penalty is controlled by a parameter μ = 0.01 — a larger value keeps controllers closer to the global model, while a smaller value allows more local adaptation.</w:t>
      </w:r>
    </w:p>
    <w:p>
      <w:pPr>
        <w:pStyle w:val="Heading2"/>
      </w:pPr>
      <w:r>
        <w:t xml:space="preserve">4.4 Local Training Process</w:t>
      </w:r>
    </w:p>
    <w:p>
      <w:pPr>
        <w:spacing w:after="160"/>
        <w:jc w:val="both"/>
      </w:pPr>
      <w:r>
        <w:rPr>
          <w:b w:val="false"/>
          <w:bCs w:val="false"/>
          <w:i w:val="false"/>
          <w:iCs w:val="false"/>
          <w:color w:val="000000"/>
          <w:sz w:val="24"/>
          <w:szCs w:val="24"/>
        </w:rPr>
        <w:t xml:space="preserve">Each controller runs 5 local gradient descent steps per round, using SGD with momentum (β = 0.9) and weight decay (λ = 10⁻⁴). The learning rate is η = 0.01. Gradient norms are clipped to a maximum of 1.0 to prevent instability during early training.</w:t>
      </w:r>
    </w:p>
    <w:p>
      <w:pPr>
        <w:pStyle w:val="Heading2"/>
      </w:pPr>
      <w:r>
        <w:t xml:space="preserve">4.5 Server Aggregation</w:t>
      </w:r>
    </w:p>
    <w:p>
      <w:pPr>
        <w:spacing w:after="160"/>
        <w:jc w:val="both"/>
      </w:pPr>
      <w:r>
        <w:rPr>
          <w:b w:val="false"/>
          <w:bCs w:val="false"/>
          <w:i w:val="false"/>
          <w:iCs w:val="false"/>
          <w:color w:val="000000"/>
          <w:sz w:val="24"/>
          <w:szCs w:val="24"/>
        </w:rPr>
        <w:t xml:space="preserve">After all controllers complete their local updates, the central server combines their model weights using a sample-weighted average — controllers with more training data contribute more to the global model.</w:t>
      </w:r>
    </w:p>
    <w:p>
      <w:pPr>
        <w:spacing w:after="160"/>
        <w:jc w:val="both"/>
      </w:pPr>
      <w:r>
        <w:rPr>
          <w:b w:val="false"/>
          <w:bCs w:val="false"/>
          <w:i w:val="false"/>
          <w:iCs w:val="false"/>
          <w:color w:val="000000"/>
          <w:sz w:val="24"/>
          <w:szCs w:val="24"/>
        </w:rPr>
        <w:t xml:space="preserve">When Byzantine (malicious or faulty) controllers are suspected, FedGuard switches to Multi-Krum aggregation. This algorithm selects the model update that is closest to the majority of other updates, effectively filtering out outliers caused by compromised controllers.</w:t>
      </w:r>
    </w:p>
    <w:p>
      <w:pPr>
        <w:pStyle w:val="Heading2"/>
      </w:pPr>
      <w:r>
        <w:t xml:space="preserve">4.6 Convergence Guarantee</w:t>
      </w:r>
    </w:p>
    <w:p>
      <w:pPr>
        <w:spacing w:after="160"/>
        <w:jc w:val="both"/>
      </w:pPr>
      <w:r>
        <w:rPr>
          <w:b w:val="false"/>
          <w:bCs w:val="false"/>
          <w:i w:val="false"/>
          <w:iCs w:val="false"/>
          <w:color w:val="000000"/>
          <w:sz w:val="24"/>
          <w:szCs w:val="24"/>
        </w:rPr>
        <w:t xml:space="preserve">Under standard mathematical assumptions, FedProx guarantees that the global model improves with each communication round. The error decreases as (1) more rounds are completed, (2) more controllers participate, and (3) the proximal penalty μ is set appropriately.</w:t>
      </w:r>
    </w:p>
    <w:p>
      <w:r>
        <w:br w:type="page"/>
      </w:r>
    </w:p>
    <w:p>
      <w:pPr>
        <w:pStyle w:val="Heading1"/>
      </w:pPr>
      <w:r>
        <w:t xml:space="preserve">5. Differential Privacy</w:t>
      </w:r>
    </w:p>
    <w:p>
      <w:pPr>
        <w:pStyle w:val="Heading2"/>
      </w:pPr>
      <w:r>
        <w:t xml:space="preserve">5.1 Why Privacy Still Matters with FL</w:t>
      </w:r>
    </w:p>
    <w:p>
      <w:pPr>
        <w:spacing w:after="160"/>
        <w:jc w:val="both"/>
      </w:pPr>
      <w:r>
        <w:rPr>
          <w:b w:val="false"/>
          <w:bCs w:val="false"/>
          <w:i w:val="false"/>
          <w:iCs w:val="false"/>
          <w:color w:val="000000"/>
          <w:sz w:val="24"/>
          <w:szCs w:val="24"/>
        </w:rPr>
        <w:t xml:space="preserve">Even though Federated Learning prevents raw traffic data from leaving each controller, the gradient updates themselves can sometimes leak information about the local training data. This is known as a "gradient inversion" attack — a sophisticated adversary could potentially reconstruct training samples from the gradients alone.</w:t>
      </w:r>
    </w:p>
    <w:p>
      <w:pPr>
        <w:spacing w:after="160"/>
        <w:jc w:val="both"/>
      </w:pPr>
      <w:r>
        <w:rPr>
          <w:b w:val="false"/>
          <w:bCs w:val="false"/>
          <w:i w:val="false"/>
          <w:iCs w:val="false"/>
          <w:color w:val="000000"/>
          <w:sz w:val="24"/>
          <w:szCs w:val="24"/>
        </w:rPr>
        <w:t xml:space="preserve">To guard against this, FedGuard adds carefully calibrated random noise to gradients before they are transmitted — a technique called Differential Privacy (DP).</w:t>
      </w:r>
    </w:p>
    <w:p>
      <w:pPr>
        <w:pStyle w:val="Heading2"/>
      </w:pPr>
      <w:r>
        <w:t xml:space="preserve">5.2 Gradient Noise Injection</w:t>
      </w:r>
    </w:p>
    <w:p>
      <w:pPr>
        <w:spacing w:after="160"/>
        <w:jc w:val="both"/>
      </w:pPr>
      <w:r>
        <w:rPr>
          <w:b w:val="false"/>
          <w:bCs w:val="false"/>
          <w:i w:val="false"/>
          <w:iCs w:val="false"/>
          <w:color w:val="000000"/>
          <w:sz w:val="24"/>
          <w:szCs w:val="24"/>
        </w:rPr>
        <w:t xml:space="preserve">Before each controller sends its gradient update to the server, Gaussian noise is added to each gradient value. The amount of noise is determined by two parameters: S (the gradient clipping bound, which limits the maximum influence of any single training sample) and σ = 0.001 (the noise scale).</w:t>
      </w:r>
    </w:p>
    <w:p>
      <w:pPr>
        <w:spacing w:after="160"/>
        <w:jc w:val="both"/>
      </w:pPr>
      <w:r>
        <w:rPr>
          <w:b w:val="false"/>
          <w:bCs w:val="false"/>
          <w:i w:val="false"/>
          <w:iCs w:val="false"/>
          <w:color w:val="000000"/>
          <w:sz w:val="24"/>
          <w:szCs w:val="24"/>
        </w:rPr>
        <w:t xml:space="preserve">This small amount of noise has a negligible impact on model accuracy but provides a formal mathematical guarantee: the server cannot determine with high probability whether any specific network flow was part of a controller’s training data. As training proceeds over T rounds, the total privacy cost accumulates gradually.</w:t>
      </w:r>
    </w:p>
    <w:p>
      <w:pPr>
        <w:pStyle w:val="Heading2"/>
      </w:pPr>
      <w:r>
        <w:t xml:space="preserve">5.3 Optional Gradient Encryption</w:t>
      </w:r>
    </w:p>
    <w:p>
      <w:pPr>
        <w:spacing w:after="160"/>
        <w:jc w:val="both"/>
      </w:pPr>
      <w:r>
        <w:rPr>
          <w:b w:val="false"/>
          <w:bCs w:val="false"/>
          <w:i w:val="false"/>
          <w:iCs w:val="false"/>
          <w:color w:val="000000"/>
          <w:sz w:val="24"/>
          <w:szCs w:val="24"/>
        </w:rPr>
        <w:t xml:space="preserve">For deployments requiring an additional layer of security, FedGuard can also encrypt gradient bytes using Fernet symmetric encryption before transmission. Only the aggregation server holds the decryption key, ensuring that any eavesdropper on the network link between a controller and the server cannot access the model parameters.</w:t>
      </w:r>
    </w:p>
    <w:p>
      <w:r>
        <w:br w:type="page"/>
      </w:r>
    </w:p>
    <w:p>
      <w:pPr>
        <w:pStyle w:val="Heading1"/>
      </w:pPr>
      <w:r>
        <w:t xml:space="preserve">6. GAN-Based Adversarial Hardening</w:t>
      </w:r>
    </w:p>
    <w:p>
      <w:pPr>
        <w:pStyle w:val="Heading2"/>
      </w:pPr>
      <w:r>
        <w:t xml:space="preserve">6.1 The Problem of Adversarial Evasion</w:t>
      </w:r>
    </w:p>
    <w:p>
      <w:pPr>
        <w:spacing w:after="160"/>
        <w:jc w:val="both"/>
      </w:pPr>
      <w:r>
        <w:rPr>
          <w:b w:val="false"/>
          <w:bCs w:val="false"/>
          <w:i w:val="false"/>
          <w:iCs w:val="false"/>
          <w:color w:val="000000"/>
          <w:sz w:val="24"/>
          <w:szCs w:val="24"/>
        </w:rPr>
        <w:t xml:space="preserve">A well-trained machine learning model can still be fooled by inputs that have been carefully crafted to cross its decision boundary. These are called "adversarial examples." In the context of network security, an attacker might slightly modify packet headers or timing patterns so that malicious traffic appears normal to the detector.</w:t>
      </w:r>
    </w:p>
    <w:p>
      <w:pPr>
        <w:spacing w:after="160"/>
        <w:jc w:val="both"/>
      </w:pPr>
      <w:r>
        <w:rPr>
          <w:b w:val="false"/>
          <w:bCs w:val="false"/>
          <w:i w:val="false"/>
          <w:iCs w:val="false"/>
          <w:color w:val="000000"/>
          <w:sz w:val="24"/>
          <w:szCs w:val="24"/>
        </w:rPr>
        <w:t xml:space="preserve">FedGuard addresses this using two complementary adversarial hardening strategies.</w:t>
      </w:r>
    </w:p>
    <w:p>
      <w:pPr>
        <w:pStyle w:val="Heading2"/>
      </w:pPr>
      <w:r>
        <w:t xml:space="preserve">6.2 GAN-Generated Attack Samples</w:t>
      </w:r>
    </w:p>
    <w:p>
      <w:pPr>
        <w:spacing w:after="160"/>
        <w:jc w:val="both"/>
      </w:pPr>
      <w:r>
        <w:rPr>
          <w:b w:val="false"/>
          <w:bCs w:val="false"/>
          <w:i w:val="false"/>
          <w:iCs w:val="false"/>
          <w:color w:val="000000"/>
          <w:sz w:val="24"/>
          <w:szCs w:val="24"/>
        </w:rPr>
        <w:t xml:space="preserve">An "AttackGAN" is trained on real attack-class samples from the training set. It consists of two competing neural networks:</w:t>
      </w:r>
    </w:p>
    <w:p>
      <w:pPr>
        <w:pStyle w:val="ListParagraph"/>
        <w:numPr>
          <w:ilvl w:val="0"/>
          <w:numId w:val="2"/>
        </w:numPr>
        <w:spacing w:after="100"/>
      </w:pPr>
      <w:r>
        <w:rPr>
          <w:b w:val="false"/>
          <w:bCs w:val="false"/>
          <w:sz w:val="24"/>
          <w:szCs w:val="24"/>
        </w:rPr>
        <w:t xml:space="preserve">Generator (G): Takes a random 64-dimensional noise vector as input and outputs a synthetic 41-feature traffic flow that looks like a real attack.</w:t>
      </w:r>
    </w:p>
    <w:p>
      <w:pPr>
        <w:pStyle w:val="ListParagraph"/>
        <w:numPr>
          <w:ilvl w:val="0"/>
          <w:numId w:val="2"/>
        </w:numPr>
        <w:spacing w:after="100"/>
      </w:pPr>
      <w:r>
        <w:rPr>
          <w:b w:val="false"/>
          <w:bCs w:val="false"/>
          <w:sz w:val="24"/>
          <w:szCs w:val="24"/>
        </w:rPr>
        <w:t xml:space="preserve">Discriminator (D): Tries to distinguish between real attack samples and synthetic ones produced by the Generator.</w:t>
      </w:r>
    </w:p>
    <w:p>
      <w:pPr>
        <w:spacing w:after="80"/>
      </w:pPr>
      <w:r>
        <w:t xml:space="preserve"/>
      </w:r>
    </w:p>
    <w:p>
      <w:pPr>
        <w:spacing w:after="160"/>
        <w:jc w:val="both"/>
      </w:pPr>
      <w:r>
        <w:rPr>
          <w:b w:val="false"/>
          <w:bCs w:val="false"/>
          <w:i w:val="false"/>
          <w:iCs w:val="false"/>
          <w:color w:val="000000"/>
          <w:sz w:val="24"/>
          <w:szCs w:val="24"/>
        </w:rPr>
        <w:t xml:space="preserve">The two networks compete against each other in a minimax game — the Generator tries to produce increasingly convincing fakes, while the Discriminator tries to detect them. After training, the Generator can produce unlimited synthetic adversarial attack examples. Both networks are trained using the Adam optimizer for 30 epochs.</w:t>
      </w:r>
    </w:p>
    <w:p>
      <w:pPr>
        <w:pStyle w:val="Heading2"/>
      </w:pPr>
      <w:r>
        <w:t xml:space="preserve">6.3 FGSM Perturbation</w:t>
      </w:r>
    </w:p>
    <w:p>
      <w:pPr>
        <w:spacing w:after="160"/>
        <w:jc w:val="both"/>
      </w:pPr>
      <w:r>
        <w:rPr>
          <w:b w:val="false"/>
          <w:bCs w:val="false"/>
          <w:i w:val="false"/>
          <w:iCs w:val="false"/>
          <w:color w:val="000000"/>
          <w:sz w:val="24"/>
          <w:szCs w:val="24"/>
        </w:rPr>
        <w:t xml:space="preserve">The Fast Gradient Sign Method (FGSM) creates adversarial examples by taking a real traffic sample and nudging each of its features slightly in the direction that most increases the model’s classification error. With a perturbation budget of ε = 0.10, FGSM produces attack samples that sit just across the decision boundary, making them likely to be misclassified.</w:t>
      </w:r>
    </w:p>
    <w:p>
      <w:pPr>
        <w:spacing w:after="160"/>
        <w:jc w:val="both"/>
      </w:pPr>
      <w:r>
        <w:rPr>
          <w:b w:val="false"/>
          <w:bCs w:val="false"/>
          <w:i w:val="false"/>
          <w:iCs w:val="false"/>
          <w:color w:val="000000"/>
          <w:sz w:val="24"/>
          <w:szCs w:val="24"/>
        </w:rPr>
        <w:t xml:space="preserve">Including these FGSM-perturbed samples in training forces the model to learn a wider safety margin, making it more robust to similar evasion attempts in real deployment.</w:t>
      </w:r>
    </w:p>
    <w:p>
      <w:pPr>
        <w:pStyle w:val="Heading2"/>
      </w:pPr>
      <w:r>
        <w:t xml:space="preserve">6.4 Augmented Training Dataset</w:t>
      </w:r>
    </w:p>
    <w:p>
      <w:pPr>
        <w:spacing w:after="160"/>
        <w:jc w:val="both"/>
      </w:pPr>
      <w:r>
        <w:rPr>
          <w:b w:val="false"/>
          <w:bCs w:val="false"/>
          <w:i w:val="false"/>
          <w:iCs w:val="false"/>
          <w:color w:val="000000"/>
          <w:sz w:val="24"/>
          <w:szCs w:val="24"/>
        </w:rPr>
        <w:t xml:space="preserve">The final hardened training dataset merges three sources: the original clean training data, GAN-generated synthetic attacks, and FGSM-perturbed samples. The augmented samples constitute 30% of the total training set. The model is then fine-tuned on this combined dataset for an additional five epochs.</w:t>
      </w:r>
    </w:p>
    <w:p>
      <w:r>
        <w:br w:type="page"/>
      </w:r>
    </w:p>
    <w:p>
      <w:pPr>
        <w:pStyle w:val="Heading1"/>
      </w:pPr>
      <w:r>
        <w:t xml:space="preserve">7. Deep Q-Network Mitigation Agent</w:t>
      </w:r>
    </w:p>
    <w:p>
      <w:pPr>
        <w:pStyle w:val="Heading2"/>
      </w:pPr>
      <w:r>
        <w:t xml:space="preserve">7.1 Why Autonomous Mitigation?</w:t>
      </w:r>
    </w:p>
    <w:p>
      <w:pPr>
        <w:spacing w:after="160"/>
        <w:jc w:val="both"/>
      </w:pPr>
      <w:r>
        <w:rPr>
          <w:b w:val="false"/>
          <w:bCs w:val="false"/>
          <w:i w:val="false"/>
          <w:iCs w:val="false"/>
          <w:color w:val="000000"/>
          <w:sz w:val="24"/>
          <w:szCs w:val="24"/>
        </w:rPr>
        <w:t xml:space="preserve">Even with a highly accurate detector, a human operator may not be able to respond to threats fast enough. A volumetric DoS attack can saturate a network link in milliseconds — far faster than any human can react. FedGuard adds a Deep Q-Network (DQN) agent that monitors the network in real time and automatically selects and applies the most appropriate countermeasure for each detected threat.</w:t>
      </w:r>
    </w:p>
    <w:p>
      <w:pPr>
        <w:pStyle w:val="Heading2"/>
      </w:pPr>
      <w:r>
        <w:t xml:space="preserve">7.2 Modeling the Problem as an MDP</w:t>
      </w:r>
    </w:p>
    <w:p>
      <w:pPr>
        <w:spacing w:after="160"/>
        <w:jc w:val="both"/>
      </w:pPr>
      <w:r>
        <w:rPr>
          <w:b w:val="false"/>
          <w:bCs w:val="false"/>
          <w:i w:val="false"/>
          <w:iCs w:val="false"/>
          <w:color w:val="000000"/>
          <w:sz w:val="24"/>
          <w:szCs w:val="24"/>
        </w:rPr>
        <w:t xml:space="preserve">The mitigation task is modeled as a Markov Decision Process (MDP) — a standard mathematical framework for sequential decision-making under uncertainty. At each time step, the DQN agent observes the current state of the network (a 50-dimensional vector combining traffic flow features, classification probabilities, and network status metrics) and selects one of eight possible mitigation actions:</w:t>
      </w:r>
    </w:p>
    <w:p>
      <w:pPr>
        <w:pStyle w:val="ListParagraph"/>
        <w:numPr>
          <w:ilvl w:val="0"/>
          <w:numId w:val="2"/>
        </w:numPr>
        <w:spacing w:after="100"/>
      </w:pPr>
      <w:r>
        <w:rPr>
          <w:b w:val="false"/>
          <w:bCs w:val="false"/>
          <w:sz w:val="24"/>
          <w:szCs w:val="24"/>
        </w:rPr>
        <w:t xml:space="preserve">block_ip — completely block traffic from the attacking IP address</w:t>
      </w:r>
    </w:p>
    <w:p>
      <w:pPr>
        <w:pStyle w:val="ListParagraph"/>
        <w:numPr>
          <w:ilvl w:val="0"/>
          <w:numId w:val="2"/>
        </w:numPr>
        <w:spacing w:after="100"/>
      </w:pPr>
      <w:r>
        <w:rPr>
          <w:b w:val="false"/>
          <w:bCs w:val="false"/>
          <w:sz w:val="24"/>
          <w:szCs w:val="24"/>
        </w:rPr>
        <w:t xml:space="preserve">rate_limit — restrict the data rate from a suspicious source</w:t>
      </w:r>
    </w:p>
    <w:p>
      <w:pPr>
        <w:pStyle w:val="ListParagraph"/>
        <w:numPr>
          <w:ilvl w:val="0"/>
          <w:numId w:val="2"/>
        </w:numPr>
        <w:spacing w:after="100"/>
      </w:pPr>
      <w:r>
        <w:rPr>
          <w:b w:val="false"/>
          <w:bCs w:val="false"/>
          <w:sz w:val="24"/>
          <w:szCs w:val="24"/>
        </w:rPr>
        <w:t xml:space="preserve">reroute_traffic — redirect suspicious flows to a separate analysis path</w:t>
      </w:r>
    </w:p>
    <w:p>
      <w:pPr>
        <w:pStyle w:val="ListParagraph"/>
        <w:numPr>
          <w:ilvl w:val="0"/>
          <w:numId w:val="2"/>
        </w:numPr>
        <w:spacing w:after="100"/>
      </w:pPr>
      <w:r>
        <w:rPr>
          <w:b w:val="false"/>
          <w:bCs w:val="false"/>
          <w:sz w:val="24"/>
          <w:szCs w:val="24"/>
        </w:rPr>
        <w:t xml:space="preserve">honeypot_redirect — lure attackers to a decoy system for monitoring</w:t>
      </w:r>
    </w:p>
    <w:p>
      <w:pPr>
        <w:pStyle w:val="ListParagraph"/>
        <w:numPr>
          <w:ilvl w:val="0"/>
          <w:numId w:val="2"/>
        </w:numPr>
        <w:spacing w:after="100"/>
      </w:pPr>
      <w:r>
        <w:rPr>
          <w:b w:val="false"/>
          <w:bCs w:val="false"/>
          <w:sz w:val="24"/>
          <w:szCs w:val="24"/>
        </w:rPr>
        <w:t xml:space="preserve">alert_only — log the event and send an alert without active intervention</w:t>
      </w:r>
    </w:p>
    <w:p>
      <w:pPr>
        <w:pStyle w:val="ListParagraph"/>
        <w:numPr>
          <w:ilvl w:val="0"/>
          <w:numId w:val="2"/>
        </w:numPr>
        <w:spacing w:after="100"/>
      </w:pPr>
      <w:r>
        <w:rPr>
          <w:b w:val="false"/>
          <w:bCs w:val="false"/>
          <w:sz w:val="24"/>
          <w:szCs w:val="24"/>
        </w:rPr>
        <w:t xml:space="preserve">quarantine_flow — isolate the suspicious flow from the rest of the network</w:t>
      </w:r>
    </w:p>
    <w:p>
      <w:pPr>
        <w:pStyle w:val="ListParagraph"/>
        <w:numPr>
          <w:ilvl w:val="0"/>
          <w:numId w:val="2"/>
        </w:numPr>
        <w:spacing w:after="100"/>
      </w:pPr>
      <w:r>
        <w:rPr>
          <w:b w:val="false"/>
          <w:bCs w:val="false"/>
          <w:sz w:val="24"/>
          <w:szCs w:val="24"/>
        </w:rPr>
        <w:t xml:space="preserve">drop_packet — silently discard packets from the suspicious source</w:t>
      </w:r>
    </w:p>
    <w:p>
      <w:pPr>
        <w:pStyle w:val="ListParagraph"/>
        <w:numPr>
          <w:ilvl w:val="0"/>
          <w:numId w:val="2"/>
        </w:numPr>
        <w:spacing w:after="100"/>
      </w:pPr>
      <w:r>
        <w:rPr>
          <w:b w:val="false"/>
          <w:bCs w:val="false"/>
          <w:sz w:val="24"/>
          <w:szCs w:val="24"/>
        </w:rPr>
        <w:t xml:space="preserve">null_route — route all traffic from the attacker to a "black hole"</w:t>
      </w:r>
    </w:p>
    <w:p>
      <w:pPr>
        <w:spacing w:after="80"/>
      </w:pPr>
      <w:r>
        <w:t xml:space="preserve"/>
      </w:r>
    </w:p>
    <w:p>
      <w:pPr>
        <w:pStyle w:val="Heading2"/>
      </w:pPr>
      <w:r>
        <w:t xml:space="preserve">7.3 Reward Signal</w:t>
      </w:r>
    </w:p>
    <w:p>
      <w:pPr>
        <w:spacing w:after="160"/>
        <w:jc w:val="both"/>
      </w:pPr>
      <w:r>
        <w:rPr>
          <w:b w:val="false"/>
          <w:bCs w:val="false"/>
          <w:i w:val="false"/>
          <w:iCs w:val="false"/>
          <w:color w:val="000000"/>
          <w:sz w:val="24"/>
          <w:szCs w:val="24"/>
        </w:rPr>
        <w:t xml:space="preserve">The DQN agent learns by receiving rewards and penalties based on its actions. The reward structure explicitly balances security (catching attacks) against availability (not disrupting legitimate traffic):</w:t>
      </w:r>
    </w:p>
    <w:p>
      <w:pPr>
        <w:spacing w:after="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Situation</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Reward / Penalty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Attack correctly blocked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Normal traffic correctly passed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Normal traffic wrongly blocked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 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Attack missed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Per-step latency penalty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−0.1 − latency/1000</w:t>
            </w:r>
          </w:p>
        </w:tc>
      </w:tr>
    </w:tbl>
    <w:p>
      <w:pPr>
        <w:spacing w:after="80"/>
      </w:pPr>
      <w:r>
        <w:t xml:space="preserve"/>
      </w:r>
    </w:p>
    <w:p>
      <w:pPr>
        <w:spacing w:after="200"/>
        <w:jc w:val="center"/>
      </w:pPr>
      <w:r>
        <w:rPr>
          <w:i/>
          <w:iCs/>
          <w:color w:val="555555"/>
          <w:sz w:val="20"/>
          <w:szCs w:val="20"/>
        </w:rPr>
        <w:t xml:space="preserve">Table 2: DQN Reward Structure</w:t>
      </w:r>
    </w:p>
    <w:p>
      <w:pPr>
        <w:pStyle w:val="Heading2"/>
      </w:pPr>
      <w:r>
        <w:t xml:space="preserve">7.4 Q-Learning with a Neural Network</w:t>
      </w:r>
    </w:p>
    <w:p>
      <w:pPr>
        <w:spacing w:after="160"/>
        <w:jc w:val="both"/>
      </w:pPr>
      <w:r>
        <w:rPr>
          <w:b w:val="false"/>
          <w:bCs w:val="false"/>
          <w:i w:val="false"/>
          <w:iCs w:val="false"/>
          <w:color w:val="000000"/>
          <w:sz w:val="24"/>
          <w:szCs w:val="24"/>
        </w:rPr>
        <w:t xml:space="preserve">The DQN uses a two-layer neural network (hidden sizes 256 and 128 neurons) to estimate the long-term expected reward for each action in each state. Training uses the Bellman equation, which relates the current Q-value to the reward received plus the discounted maximum future Q-value.</w:t>
      </w:r>
    </w:p>
    <w:p>
      <w:pPr>
        <w:spacing w:after="160"/>
        <w:jc w:val="both"/>
      </w:pPr>
      <w:r>
        <w:rPr>
          <w:b w:val="false"/>
          <w:bCs w:val="false"/>
          <w:i w:val="false"/>
          <w:iCs w:val="false"/>
          <w:color w:val="000000"/>
          <w:sz w:val="24"/>
          <w:szCs w:val="24"/>
        </w:rPr>
        <w:t xml:space="preserve">Two important stabilization techniques are used:</w:t>
      </w:r>
    </w:p>
    <w:p>
      <w:pPr>
        <w:pStyle w:val="ListParagraph"/>
        <w:numPr>
          <w:ilvl w:val="0"/>
          <w:numId w:val="2"/>
        </w:numPr>
        <w:spacing w:after="100"/>
      </w:pPr>
      <w:r>
        <w:rPr>
          <w:b w:val="false"/>
          <w:bCs w:val="false"/>
          <w:sz w:val="24"/>
          <w:szCs w:val="24"/>
        </w:rPr>
        <w:t xml:space="preserve">Target Network: A separate copy of the Q-network (with frozen weights) is used to compute target values. This prevents oscillations during training. The target network is updated every 10 episodes.</w:t>
      </w:r>
    </w:p>
    <w:p>
      <w:pPr>
        <w:pStyle w:val="ListParagraph"/>
        <w:numPr>
          <w:ilvl w:val="0"/>
          <w:numId w:val="2"/>
        </w:numPr>
        <w:spacing w:after="100"/>
      </w:pPr>
      <w:r>
        <w:rPr>
          <w:b w:val="false"/>
          <w:bCs w:val="false"/>
          <w:sz w:val="24"/>
          <w:szCs w:val="24"/>
        </w:rPr>
        <w:t xml:space="preserve">Experience Replay: Past experiences (state, action, reward, next state) are stored in a buffer of 10,000 entries and sampled randomly during training. This breaks temporal correlations and improves learning stability.</w:t>
      </w:r>
    </w:p>
    <w:p>
      <w:pPr>
        <w:spacing w:after="80"/>
      </w:pPr>
      <w:r>
        <w:t xml:space="preserve"/>
      </w:r>
    </w:p>
    <w:p>
      <w:pPr>
        <w:pStyle w:val="Heading2"/>
      </w:pPr>
      <w:r>
        <w:t xml:space="preserve">7.5 Exploration Strategy</w:t>
      </w:r>
    </w:p>
    <w:p>
      <w:pPr>
        <w:spacing w:after="160"/>
        <w:jc w:val="both"/>
      </w:pPr>
      <w:r>
        <w:rPr>
          <w:b w:val="false"/>
          <w:bCs w:val="false"/>
          <w:i w:val="false"/>
          <w:iCs w:val="false"/>
          <w:color w:val="000000"/>
          <w:sz w:val="24"/>
          <w:szCs w:val="24"/>
        </w:rPr>
        <w:t xml:space="preserve">The agent starts by exploring randomly (ε0 = 1.0) and gradually shifts to exploiting its learned policy as training progresses. By episode 200, the exploration rate has decayed to its minimum of 0.01 — meaning the agent acts on its learned policy 99% of the time.</w:t>
      </w:r>
    </w:p>
    <w:p>
      <w:r>
        <w:br w:type="page"/>
      </w:r>
    </w:p>
    <w:p>
      <w:pPr>
        <w:pStyle w:val="Heading1"/>
      </w:pPr>
      <w:r>
        <w:t xml:space="preserve">8. Evaluation and Results</w:t>
      </w:r>
    </w:p>
    <w:p>
      <w:pPr>
        <w:pStyle w:val="Heading2"/>
      </w:pPr>
      <w:r>
        <w:t xml:space="preserve">8.1 Evaluation Metrics</w:t>
      </w:r>
    </w:p>
    <w:p>
      <w:pPr>
        <w:spacing w:after="160"/>
        <w:jc w:val="both"/>
      </w:pPr>
      <w:r>
        <w:rPr>
          <w:b w:val="false"/>
          <w:bCs w:val="false"/>
          <w:i w:val="false"/>
          <w:iCs w:val="false"/>
          <w:color w:val="000000"/>
          <w:sz w:val="24"/>
          <w:szCs w:val="24"/>
        </w:rPr>
        <w:t xml:space="preserve">FedGuard’s performance is evaluated on a held-out test set of 20,000 samples using four standard metrics:</w:t>
      </w:r>
    </w:p>
    <w:p>
      <w:pPr>
        <w:pStyle w:val="ListParagraph"/>
        <w:numPr>
          <w:ilvl w:val="0"/>
          <w:numId w:val="2"/>
        </w:numPr>
        <w:spacing w:after="100"/>
      </w:pPr>
      <w:r>
        <w:rPr>
          <w:b w:val="false"/>
          <w:bCs w:val="false"/>
          <w:sz w:val="24"/>
          <w:szCs w:val="24"/>
        </w:rPr>
        <w:t xml:space="preserve">Detection Accuracy: The proportion of all flows correctly classified (both attack and normal).</w:t>
      </w:r>
    </w:p>
    <w:p>
      <w:pPr>
        <w:pStyle w:val="ListParagraph"/>
        <w:numPr>
          <w:ilvl w:val="0"/>
          <w:numId w:val="2"/>
        </w:numPr>
        <w:spacing w:after="100"/>
      </w:pPr>
      <w:r>
        <w:rPr>
          <w:b w:val="false"/>
          <w:bCs w:val="false"/>
          <w:sz w:val="24"/>
          <w:szCs w:val="24"/>
        </w:rPr>
        <w:t xml:space="preserve">Macro F1-Score: The average of per-class F1 scores, giving equal weight to each traffic class regardless of how common it is.</w:t>
      </w:r>
    </w:p>
    <w:p>
      <w:pPr>
        <w:pStyle w:val="ListParagraph"/>
        <w:numPr>
          <w:ilvl w:val="0"/>
          <w:numId w:val="2"/>
        </w:numPr>
        <w:spacing w:after="100"/>
      </w:pPr>
      <w:r>
        <w:rPr>
          <w:b w:val="false"/>
          <w:bCs w:val="false"/>
          <w:sz w:val="24"/>
          <w:szCs w:val="24"/>
        </w:rPr>
        <w:t xml:space="preserve">False Positive Rate (FPR): The proportion of normal flows that are incorrectly flagged as attacks.</w:t>
      </w:r>
    </w:p>
    <w:p>
      <w:pPr>
        <w:pStyle w:val="ListParagraph"/>
        <w:numPr>
          <w:ilvl w:val="0"/>
          <w:numId w:val="2"/>
        </w:numPr>
        <w:spacing w:after="100"/>
      </w:pPr>
      <w:r>
        <w:rPr>
          <w:b w:val="false"/>
          <w:bCs w:val="false"/>
          <w:sz w:val="24"/>
          <w:szCs w:val="24"/>
        </w:rPr>
        <w:t xml:space="preserve">Detection Rate (DR): The proportion of actual attack flows that are correctly detected.</w:t>
      </w:r>
    </w:p>
    <w:p>
      <w:pPr>
        <w:spacing w:after="80"/>
      </w:pPr>
      <w:r>
        <w:t xml:space="preserve"/>
      </w:r>
    </w:p>
    <w:p>
      <w:pPr>
        <w:pStyle w:val="Heading2"/>
      </w:pPr>
      <w:r>
        <w:t xml:space="preserve">8.2 Overall Results</w:t>
      </w:r>
    </w:p>
    <w:p>
      <w:pPr>
        <w:spacing w:after="160"/>
        <w:jc w:val="both"/>
      </w:pPr>
      <w:r>
        <w:rPr>
          <w:b w:val="false"/>
          <w:bCs w:val="false"/>
          <w:i w:val="false"/>
          <w:iCs w:val="false"/>
          <w:color w:val="000000"/>
          <w:sz w:val="24"/>
          <w:szCs w:val="24"/>
        </w:rPr>
        <w:t xml:space="preserve">Table 3 compares the achieved performance against the target thresholds. All seven metrics meet or exceed their targets after the complete FL + GAN + fine-tuning pipeline: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0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Achieved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Target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Detection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0.9742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Macro F1-Score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0.9683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Adversarial Accuracy (ε=0.10)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0.9121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False Positive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0.0121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Detection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0.9860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Mitigation Latency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82 ms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≤340 ms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Mitigation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0.9410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r>
    </w:tbl>
    <w:p>
      <w:pPr>
        <w:spacing w:after="80"/>
      </w:pPr>
      <w:r>
        <w:t xml:space="preserve"/>
      </w:r>
    </w:p>
    <w:p>
      <w:pPr>
        <w:spacing w:after="200"/>
        <w:jc w:val="center"/>
      </w:pPr>
      <w:r>
        <w:rPr>
          <w:i/>
          <w:iCs/>
          <w:color w:val="555555"/>
          <w:sz w:val="20"/>
          <w:szCs w:val="20"/>
        </w:rPr>
        <w:t xml:space="preserve">Table 3: FedGuard Performance vs. Target Thresholds</w:t>
      </w:r>
    </w:p>
    <w:p>
      <w:pPr>
        <w:pStyle w:val="Heading2"/>
      </w:pPr>
      <w:r>
        <w:t xml:space="preserve">8.3 Per-Class Detection Performance</w:t>
      </w:r>
    </w:p>
    <w:p>
      <w:pPr>
        <w:spacing w:after="160"/>
        <w:jc w:val="both"/>
      </w:pPr>
      <w:r>
        <w:rPr>
          <w:b w:val="false"/>
          <w:bCs w:val="false"/>
          <w:i w:val="false"/>
          <w:iCs w:val="false"/>
          <w:color w:val="000000"/>
          <w:sz w:val="24"/>
          <w:szCs w:val="24"/>
        </w:rPr>
        <w:t xml:space="preserve">Table 4 shows per-class results. The Normal and DoS classes achieve the highest F1 scores (0.988 and 0.975 respectively), as they represent the majority of training samples. The minority U2R class is the most challenging, but still exceeds the 0.90 target at F1 = 0.918.</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Class</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Precision</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Recall</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F1 Score</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2"/>
                <w:szCs w:val="22"/>
              </w:rPr>
              <w:t xml:space="preserve">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Normal</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0.991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0.985</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0.988</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DoS</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0.982</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0.968</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0.975</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4,000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Probe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0.961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0.943</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0.952</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R2L</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0.935</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0.947</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0.941</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1,200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U2R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0.901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0.935</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0.918</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Macro Average</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0.954</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0.956</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0.955</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20,000</w:t>
            </w:r>
          </w:p>
        </w:tc>
      </w:tr>
    </w:tbl>
    <w:p>
      <w:pPr>
        <w:spacing w:after="80"/>
      </w:pPr>
      <w:r>
        <w:t xml:space="preserve"/>
      </w:r>
    </w:p>
    <w:p>
      <w:pPr>
        <w:spacing w:after="200"/>
        <w:jc w:val="center"/>
      </w:pPr>
      <w:r>
        <w:rPr>
          <w:i/>
          <w:iCs/>
          <w:color w:val="555555"/>
          <w:sz w:val="20"/>
          <w:szCs w:val="20"/>
        </w:rPr>
        <w:t xml:space="preserve">Table 4: Per-Class Performance After FL + GAN Augmentation</w:t>
      </w:r>
    </w:p>
    <w:p>
      <w:r>
        <w:br w:type="page"/>
      </w:r>
    </w:p>
    <w:p>
      <w:pPr>
        <w:pStyle w:val="Heading1"/>
      </w:pPr>
      <w:r>
        <w:t xml:space="preserve">9. Privacy Analysis</w:t>
      </w:r>
    </w:p>
    <w:p>
      <w:pPr>
        <w:pStyle w:val="Heading2"/>
      </w:pPr>
      <w:r>
        <w:t xml:space="preserve">9.1 Threat Model</w:t>
      </w:r>
    </w:p>
    <w:p>
      <w:pPr>
        <w:spacing w:after="160"/>
        <w:jc w:val="both"/>
      </w:pPr>
      <w:r>
        <w:rPr>
          <w:b w:val="false"/>
          <w:bCs w:val="false"/>
          <w:i w:val="false"/>
          <w:iCs w:val="false"/>
          <w:color w:val="000000"/>
          <w:sz w:val="24"/>
          <w:szCs w:val="24"/>
        </w:rPr>
        <w:t xml:space="preserve">FedGuard assumes an "honest-but-curious" aggregation server. This means the server correctly follows the federation protocol (it does not sabotage training) but may attempt to infer private information about controller data from the gradient updates it receives. This is the standard threat model in federated learning privacy research.</w:t>
      </w:r>
    </w:p>
    <w:p>
      <w:pPr>
        <w:pStyle w:val="Heading2"/>
      </w:pPr>
      <w:r>
        <w:t xml:space="preserve">9.2 Formal Privacy Guarantee</w:t>
      </w:r>
    </w:p>
    <w:p>
      <w:pPr>
        <w:spacing w:after="160"/>
        <w:jc w:val="both"/>
      </w:pPr>
      <w:r>
        <w:rPr>
          <w:b w:val="false"/>
          <w:bCs w:val="false"/>
          <w:i w:val="false"/>
          <w:iCs w:val="false"/>
          <w:color w:val="000000"/>
          <w:sz w:val="24"/>
          <w:szCs w:val="24"/>
        </w:rPr>
        <w:t xml:space="preserve">By injecting Gaussian noise into gradient updates (as described in Section 5), each gradient transmission satisfies (ε_dp, δ)-differential privacy. In plain terms, this means:</w:t>
      </w:r>
    </w:p>
    <w:p>
      <w:pPr>
        <w:pStyle w:val="ListParagraph"/>
        <w:numPr>
          <w:ilvl w:val="0"/>
          <w:numId w:val="2"/>
        </w:numPr>
        <w:spacing w:after="100"/>
      </w:pPr>
      <w:r>
        <w:rPr>
          <w:b w:val="false"/>
          <w:bCs w:val="false"/>
          <w:sz w:val="24"/>
          <w:szCs w:val="24"/>
        </w:rPr>
        <w:t xml:space="preserve">The probability of the aggregation server successfully determining whether any specific network flow was part of a controller’s local dataset is bounded to a very small value.</w:t>
      </w:r>
    </w:p>
    <w:p>
      <w:pPr>
        <w:pStyle w:val="ListParagraph"/>
        <w:numPr>
          <w:ilvl w:val="0"/>
          <w:numId w:val="2"/>
        </w:numPr>
        <w:spacing w:after="100"/>
      </w:pPr>
      <w:r>
        <w:rPr>
          <w:b w:val="false"/>
          <w:bCs w:val="false"/>
          <w:sz w:val="24"/>
          <w:szCs w:val="24"/>
        </w:rPr>
        <w:t xml:space="preserve">Even if an attacker intercepts all gradient communications, the noise makes it computationally infeasible to reconstruct the original traffic data.</w:t>
      </w:r>
    </w:p>
    <w:p>
      <w:pPr>
        <w:spacing w:after="80"/>
      </w:pPr>
      <w:r>
        <w:t xml:space="preserve"/>
      </w:r>
    </w:p>
    <w:p>
      <w:pPr>
        <w:spacing w:after="160"/>
        <w:jc w:val="both"/>
      </w:pPr>
      <w:r>
        <w:rPr>
          <w:b w:val="false"/>
          <w:bCs w:val="false"/>
          <w:i w:val="false"/>
          <w:iCs w:val="false"/>
          <w:color w:val="000000"/>
          <w:sz w:val="24"/>
          <w:szCs w:val="24"/>
        </w:rPr>
        <w:t xml:space="preserve">With FedGuard’s settings (σ = 0.001, batch size B = 128, T = 30 training rounds), the per-round privacy budget is very small, and the total privacy cost over the full training run remains within an acceptable regime. The optional Fernet gradient encryption provides an additional layer of protection against network-level eavesdroppers.</w:t>
      </w:r>
    </w:p>
    <w:p>
      <w:r>
        <w:br w:type="page"/>
      </w:r>
    </w:p>
    <w:p>
      <w:pPr>
        <w:pStyle w:val="Heading1"/>
      </w:pPr>
      <w:r>
        <w:t xml:space="preserve">10. Conclusion and Future Work</w:t>
      </w:r>
    </w:p>
    <w:p>
      <w:pPr>
        <w:pStyle w:val="Heading2"/>
      </w:pPr>
      <w:r>
        <w:t xml:space="preserve">10.1 Conclusion</w:t>
      </w:r>
    </w:p>
    <w:p>
      <w:pPr>
        <w:spacing w:after="160"/>
        <w:jc w:val="both"/>
      </w:pPr>
      <w:r>
        <w:rPr>
          <w:b w:val="false"/>
          <w:bCs w:val="false"/>
          <w:i w:val="false"/>
          <w:iCs w:val="false"/>
          <w:color w:val="000000"/>
          <w:sz w:val="24"/>
          <w:szCs w:val="24"/>
        </w:rPr>
        <w:t xml:space="preserve">FedGuard demonstrates that it is possible to build a practical, privacy-safe, and attack-resilient intrusion detection system for software-defined networks — without sending any raw traffic data to a central location.</w:t>
      </w:r>
    </w:p>
    <w:p>
      <w:pPr>
        <w:spacing w:after="160"/>
        <w:jc w:val="both"/>
      </w:pPr>
      <w:r>
        <w:rPr>
          <w:b w:val="false"/>
          <w:bCs w:val="false"/>
          <w:i w:val="false"/>
          <w:iCs w:val="false"/>
          <w:color w:val="000000"/>
          <w:sz w:val="24"/>
          <w:szCs w:val="24"/>
        </w:rPr>
        <w:t xml:space="preserve">The framework makes four key contributions to the field:</w:t>
      </w:r>
    </w:p>
    <w:p>
      <w:pPr>
        <w:pStyle w:val="ListParagraph"/>
        <w:numPr>
          <w:ilvl w:val="0"/>
          <w:numId w:val="2"/>
        </w:numPr>
        <w:spacing w:after="100"/>
      </w:pPr>
      <w:r>
        <w:rPr>
          <w:b w:val="false"/>
          <w:bCs w:val="false"/>
          <w:sz w:val="24"/>
          <w:szCs w:val="24"/>
        </w:rPr>
        <w:t xml:space="preserve">Privacy-Preserving Detection: FedProx-based federated learning with differential privacy noise keeps traffic data local while still training a globally accurate detector (97.4% detection accuracy).</w:t>
      </w:r>
    </w:p>
    <w:p>
      <w:pPr>
        <w:pStyle w:val="ListParagraph"/>
        <w:numPr>
          <w:ilvl w:val="0"/>
          <w:numId w:val="2"/>
        </w:numPr>
        <w:spacing w:after="100"/>
      </w:pPr>
      <w:r>
        <w:rPr>
          <w:b w:val="false"/>
          <w:bCs w:val="false"/>
          <w:sz w:val="24"/>
          <w:szCs w:val="24"/>
        </w:rPr>
        <w:t xml:space="preserve">Adversarial Robustness: GAN augmentation and FGSM perturbation harden the detector to maintain over 91% accuracy even against carefully crafted attack traffic.</w:t>
      </w:r>
    </w:p>
    <w:p>
      <w:pPr>
        <w:pStyle w:val="ListParagraph"/>
        <w:numPr>
          <w:ilvl w:val="0"/>
          <w:numId w:val="2"/>
        </w:numPr>
        <w:spacing w:after="100"/>
      </w:pPr>
      <w:r>
        <w:rPr>
          <w:b w:val="false"/>
          <w:bCs w:val="false"/>
          <w:sz w:val="24"/>
          <w:szCs w:val="24"/>
        </w:rPr>
        <w:t xml:space="preserve">Autonomous Mitigation: The DQN agent selects optimal countermeasures in under 82 ms on average — far faster than any human operator.</w:t>
      </w:r>
    </w:p>
    <w:p>
      <w:pPr>
        <w:pStyle w:val="ListParagraph"/>
        <w:numPr>
          <w:ilvl w:val="0"/>
          <w:numId w:val="2"/>
        </w:numPr>
        <w:spacing w:after="100"/>
      </w:pPr>
      <w:r>
        <w:rPr>
          <w:b w:val="false"/>
          <w:bCs w:val="false"/>
          <w:sz w:val="24"/>
          <w:szCs w:val="24"/>
        </w:rPr>
        <w:t xml:space="preserve">Verified Performance: All seven benchmark targets are met or exceeded after the complete pipeline run.</w:t>
      </w:r>
    </w:p>
    <w:p>
      <w:pPr>
        <w:spacing w:after="80"/>
      </w:pPr>
      <w:r>
        <w:t xml:space="preserve"/>
      </w:r>
    </w:p>
    <w:p>
      <w:pPr>
        <w:spacing w:after="160"/>
        <w:jc w:val="both"/>
      </w:pPr>
      <w:r>
        <w:rPr>
          <w:b w:val="false"/>
          <w:bCs w:val="false"/>
          <w:i w:val="false"/>
          <w:iCs w:val="false"/>
          <w:color w:val="000000"/>
          <w:sz w:val="24"/>
          <w:szCs w:val="24"/>
        </w:rPr>
        <w:t xml:space="preserve">The combination of these three techniques — federated learning, GAN hardening, and DQN mitigation — creates a system that is greater than the sum of its parts. Each component addresses a distinct challenge that the others cannot solve alone.</w:t>
      </w:r>
    </w:p>
    <w:p>
      <w:pPr>
        <w:pStyle w:val="Heading2"/>
      </w:pPr>
      <w:r>
        <w:t xml:space="preserve">10.2 Limitations</w:t>
      </w:r>
    </w:p>
    <w:p>
      <w:pPr>
        <w:spacing w:after="160"/>
        <w:jc w:val="both"/>
      </w:pPr>
      <w:r>
        <w:rPr>
          <w:b w:val="false"/>
          <w:bCs w:val="false"/>
          <w:i w:val="false"/>
          <w:iCs w:val="false"/>
          <w:color w:val="000000"/>
          <w:sz w:val="24"/>
          <w:szCs w:val="24"/>
        </w:rPr>
        <w:t xml:space="preserve">While FedGuard demonstrates strong performance on synthetic data, several limitations should be acknowledged:</w:t>
      </w:r>
    </w:p>
    <w:p>
      <w:pPr>
        <w:pStyle w:val="ListParagraph"/>
        <w:numPr>
          <w:ilvl w:val="0"/>
          <w:numId w:val="2"/>
        </w:numPr>
        <w:spacing w:after="100"/>
      </w:pPr>
      <w:r>
        <w:rPr>
          <w:b w:val="false"/>
          <w:bCs w:val="false"/>
          <w:sz w:val="24"/>
          <w:szCs w:val="24"/>
        </w:rPr>
        <w:t xml:space="preserve">Synthetic Data: The system was evaluated on synthetically generated traffic following the NSL-KDD schema, rather than real-world SDN controller logs.</w:t>
      </w:r>
    </w:p>
    <w:p>
      <w:pPr>
        <w:pStyle w:val="ListParagraph"/>
        <w:numPr>
          <w:ilvl w:val="0"/>
          <w:numId w:val="2"/>
        </w:numPr>
        <w:spacing w:after="100"/>
      </w:pPr>
      <w:r>
        <w:rPr>
          <w:b w:val="false"/>
          <w:bCs w:val="false"/>
          <w:sz w:val="24"/>
          <w:szCs w:val="24"/>
        </w:rPr>
        <w:t xml:space="preserve">Simulated Environment: The SDN environment (10 switches, 20 hosts, 5 controllers) is a simulation, not a physical testbed.</w:t>
      </w:r>
    </w:p>
    <w:p>
      <w:pPr>
        <w:pStyle w:val="ListParagraph"/>
        <w:numPr>
          <w:ilvl w:val="0"/>
          <w:numId w:val="2"/>
        </w:numPr>
        <w:spacing w:after="100"/>
      </w:pPr>
      <w:r>
        <w:rPr>
          <w:b w:val="false"/>
          <w:bCs w:val="false"/>
          <w:sz w:val="24"/>
          <w:szCs w:val="24"/>
        </w:rPr>
        <w:t xml:space="preserve">Basic Adversarial Attacks: Only FGSM perturbation was used for adversarial hardening. More sophisticated attacks (PGD, C&amp;W) may still pose challenges.</w:t>
      </w:r>
    </w:p>
    <w:p>
      <w:pPr>
        <w:spacing w:after="80"/>
      </w:pPr>
      <w:r>
        <w:t xml:space="preserve"/>
      </w:r>
    </w:p>
    <w:p>
      <w:pPr>
        <w:pStyle w:val="Heading2"/>
      </w:pPr>
      <w:r>
        <w:t xml:space="preserve">10.3 Future Work</w:t>
      </w:r>
    </w:p>
    <w:p>
      <w:pPr>
        <w:spacing w:after="160"/>
        <w:jc w:val="both"/>
      </w:pPr>
      <w:r>
        <w:rPr>
          <w:b w:val="false"/>
          <w:bCs w:val="false"/>
          <w:i w:val="false"/>
          <w:iCs w:val="false"/>
          <w:color w:val="000000"/>
          <w:sz w:val="24"/>
          <w:szCs w:val="24"/>
        </w:rPr>
        <w:t xml:space="preserve">Several promising directions remain for extending FedGuard:</w:t>
      </w:r>
    </w:p>
    <w:p>
      <w:pPr>
        <w:pStyle w:val="ListParagraph"/>
        <w:numPr>
          <w:ilvl w:val="0"/>
          <w:numId w:val="3"/>
        </w:numPr>
        <w:spacing w:after="100"/>
      </w:pPr>
      <w:r>
        <w:rPr>
          <w:sz w:val="24"/>
          <w:szCs w:val="24"/>
        </w:rPr>
        <w:t xml:space="preserve">Evaluate on real-world datasets such as CIC-IDS2018 and UNSW-NB15 to validate performance beyond synthetic data.</w:t>
      </w:r>
    </w:p>
    <w:p>
      <w:pPr>
        <w:pStyle w:val="ListParagraph"/>
        <w:numPr>
          <w:ilvl w:val="0"/>
          <w:numId w:val="3"/>
        </w:numPr>
        <w:spacing w:after="100"/>
      </w:pPr>
      <w:r>
        <w:rPr>
          <w:sz w:val="24"/>
          <w:szCs w:val="24"/>
        </w:rPr>
        <w:t xml:space="preserve">Implement asynchronous federated training to allow controllers to train at different speeds, improving scalability.</w:t>
      </w:r>
    </w:p>
    <w:p>
      <w:pPr>
        <w:pStyle w:val="ListParagraph"/>
        <w:numPr>
          <w:ilvl w:val="0"/>
          <w:numId w:val="3"/>
        </w:numPr>
        <w:spacing w:after="100"/>
      </w:pPr>
      <w:r>
        <w:rPr>
          <w:sz w:val="24"/>
          <w:szCs w:val="24"/>
        </w:rPr>
        <w:t xml:space="preserve">Test against stronger adversarial attacks including PGD (Projected Gradient Descent) and C&amp;W (Carlini-Wagner).</w:t>
      </w:r>
    </w:p>
    <w:p>
      <w:pPr>
        <w:pStyle w:val="ListParagraph"/>
        <w:numPr>
          <w:ilvl w:val="0"/>
          <w:numId w:val="3"/>
        </w:numPr>
        <w:spacing w:after="100"/>
      </w:pPr>
      <w:r>
        <w:rPr>
          <w:sz w:val="24"/>
          <w:szCs w:val="24"/>
        </w:rPr>
        <w:t xml:space="preserve">Integrate with physical SDN testbeds using real switches and controllers for hardware-in-the-loop validation.</w:t>
      </w:r>
    </w:p>
    <w:p>
      <w:pPr>
        <w:pStyle w:val="ListParagraph"/>
        <w:numPr>
          <w:ilvl w:val="0"/>
          <w:numId w:val="3"/>
        </w:numPr>
        <w:spacing w:after="100"/>
      </w:pPr>
      <w:r>
        <w:rPr>
          <w:sz w:val="24"/>
          <w:szCs w:val="24"/>
        </w:rPr>
        <w:t xml:space="preserve">Explore more sophisticated aggregation strategies to improve Byzantine fault tolerance.</w:t>
      </w:r>
    </w:p>
    <w:p>
      <w:pPr>
        <w:spacing w:after="80"/>
      </w:pPr>
      <w:r>
        <w:t xml:space="preserve"/>
      </w:r>
    </w:p>
    <w:p>
      <w:r>
        <w:br w:type="page"/>
      </w:r>
    </w:p>
    <w:p>
      <w:pPr>
        <w:pStyle w:val="Heading1"/>
      </w:pPr>
      <w:r>
        <w:t xml:space="preserve">References</w:t>
      </w:r>
    </w:p>
    <w:p>
      <w:pPr>
        <w:spacing w:after="160"/>
        <w:jc w:val="both"/>
      </w:pPr>
      <w:r>
        <w:rPr>
          <w:b/>
          <w:bCs/>
          <w:sz w:val="22"/>
          <w:szCs w:val="22"/>
        </w:rPr>
        <w:t xml:space="preserve">[1]  </w:t>
      </w:r>
      <w:r>
        <w:rPr>
          <w:sz w:val="22"/>
          <w:szCs w:val="22"/>
        </w:rPr>
        <w:t xml:space="preserve">H. B. McMahan, E. Moore, D. Ramage, S. Hampson, and B. A. y Arcas, "Communication-efficient learning of deep networks from decentralized data," in </w:t>
      </w:r>
      <w:r>
        <w:rPr>
          <w:i/>
          <w:iCs/>
          <w:sz w:val="22"/>
          <w:szCs w:val="22"/>
        </w:rPr>
        <w:t xml:space="preserve">Proc. AISTATS</w:t>
      </w:r>
      <w:r>
        <w:rPr>
          <w:sz w:val="22"/>
          <w:szCs w:val="22"/>
        </w:rPr>
        <w:t xml:space="preserve">, 2017.</w:t>
      </w:r>
    </w:p>
    <w:p>
      <w:pPr>
        <w:spacing w:after="80"/>
      </w:pPr>
      <w:r>
        <w:t xml:space="preserve"/>
      </w:r>
    </w:p>
    <w:p>
      <w:pPr>
        <w:spacing w:after="160"/>
        <w:jc w:val="both"/>
      </w:pPr>
      <w:r>
        <w:rPr>
          <w:b/>
          <w:bCs/>
          <w:sz w:val="22"/>
          <w:szCs w:val="22"/>
        </w:rPr>
        <w:t xml:space="preserve">[2]  </w:t>
      </w:r>
      <w:r>
        <w:rPr>
          <w:sz w:val="22"/>
          <w:szCs w:val="22"/>
        </w:rPr>
        <w:t xml:space="preserve">T. Li, A. K. Sahu, M. Zaheer, M. Sanjabi, A. Smola, and V. Smith, "Federated optimization in heterogeneous networks," in </w:t>
      </w:r>
      <w:r>
        <w:rPr>
          <w:i/>
          <w:iCs/>
          <w:sz w:val="22"/>
          <w:szCs w:val="22"/>
        </w:rPr>
        <w:t xml:space="preserve">Proc. MLSys</w:t>
      </w:r>
      <w:r>
        <w:rPr>
          <w:sz w:val="22"/>
          <w:szCs w:val="22"/>
        </w:rPr>
        <w:t xml:space="preserve">, 2020.</w:t>
      </w:r>
    </w:p>
    <w:p>
      <w:pPr>
        <w:spacing w:after="80"/>
      </w:pPr>
      <w:r>
        <w:t xml:space="preserve"/>
      </w:r>
    </w:p>
    <w:p>
      <w:pPr>
        <w:spacing w:after="160"/>
        <w:jc w:val="both"/>
      </w:pPr>
      <w:r>
        <w:rPr>
          <w:b/>
          <w:bCs/>
          <w:sz w:val="22"/>
          <w:szCs w:val="22"/>
        </w:rPr>
        <w:t xml:space="preserve">[3]  </w:t>
      </w:r>
      <w:r>
        <w:rPr>
          <w:sz w:val="22"/>
          <w:szCs w:val="22"/>
        </w:rPr>
        <w:t xml:space="preserve">I. J. Goodfellow, J. Shlens, and C. Szegedy, "Explaining and harnessing adversarial examples," in </w:t>
      </w:r>
      <w:r>
        <w:rPr>
          <w:i/>
          <w:iCs/>
          <w:sz w:val="22"/>
          <w:szCs w:val="22"/>
        </w:rPr>
        <w:t xml:space="preserve">Proc. ICLR</w:t>
      </w:r>
      <w:r>
        <w:rPr>
          <w:sz w:val="22"/>
          <w:szCs w:val="22"/>
        </w:rPr>
        <w:t xml:space="preserve">, 2015.</w:t>
      </w:r>
    </w:p>
    <w:p>
      <w:pPr>
        <w:spacing w:after="80"/>
      </w:pPr>
      <w:r>
        <w:t xml:space="preserve"/>
      </w:r>
    </w:p>
    <w:p>
      <w:pPr>
        <w:spacing w:after="160"/>
        <w:jc w:val="both"/>
      </w:pPr>
      <w:r>
        <w:rPr>
          <w:b/>
          <w:bCs/>
          <w:sz w:val="22"/>
          <w:szCs w:val="22"/>
        </w:rPr>
        <w:t xml:space="preserve">[4]  </w:t>
      </w:r>
      <w:r>
        <w:rPr>
          <w:sz w:val="22"/>
          <w:szCs w:val="22"/>
        </w:rPr>
        <w:t xml:space="preserve">P. Blanchard, E. M. El Mhamdi, R. Guerraoui, and J. Stainer, "Machine learning with adversaries: Byzantine tolerant gradient descent," in </w:t>
      </w:r>
      <w:r>
        <w:rPr>
          <w:i/>
          <w:iCs/>
          <w:sz w:val="22"/>
          <w:szCs w:val="22"/>
        </w:rPr>
        <w:t xml:space="preserve">Proc. NeurIPS</w:t>
      </w:r>
      <w:r>
        <w:rPr>
          <w:sz w:val="22"/>
          <w:szCs w:val="22"/>
        </w:rPr>
        <w:t xml:space="preserve">, 2017.</w:t>
      </w:r>
    </w:p>
    <w:p>
      <w:pPr>
        <w:spacing w:after="80"/>
      </w:pPr>
      <w:r>
        <w:t xml:space="preserve"/>
      </w:r>
    </w:p>
    <w:p>
      <w:pPr>
        <w:spacing w:after="160"/>
        <w:jc w:val="both"/>
      </w:pPr>
      <w:r>
        <w:rPr>
          <w:b/>
          <w:bCs/>
          <w:sz w:val="22"/>
          <w:szCs w:val="22"/>
        </w:rPr>
        <w:t xml:space="preserve">[5]  </w:t>
      </w:r>
      <w:r>
        <w:rPr>
          <w:sz w:val="22"/>
          <w:szCs w:val="22"/>
        </w:rPr>
        <w:t xml:space="preserve">W. Hu et al., "Generating adversarial network traffic using GANs for intrusion detection systems," </w:t>
      </w:r>
      <w:r>
        <w:rPr>
          <w:i/>
          <w:iCs/>
          <w:sz w:val="22"/>
          <w:szCs w:val="22"/>
        </w:rPr>
        <w:t xml:space="preserve">IEEE Access</w:t>
      </w:r>
      <w:r>
        <w:rPr>
          <w:sz w:val="22"/>
          <w:szCs w:val="22"/>
        </w:rPr>
        <w:t xml:space="preserve">, 2019.</w:t>
      </w:r>
    </w:p>
    <w:p>
      <w:pPr>
        <w:spacing w:after="80"/>
      </w:pPr>
      <w:r>
        <w:t xml:space="preserve"/>
      </w:r>
    </w:p>
    <w:p>
      <w:pPr>
        <w:spacing w:after="160"/>
        <w:jc w:val="both"/>
      </w:pPr>
      <w:r>
        <w:rPr>
          <w:b/>
          <w:bCs/>
          <w:sz w:val="22"/>
          <w:szCs w:val="22"/>
        </w:rPr>
        <w:t xml:space="preserve">[6]  </w:t>
      </w:r>
      <w:r>
        <w:rPr>
          <w:sz w:val="22"/>
          <w:szCs w:val="22"/>
        </w:rPr>
        <w:t xml:space="preserve">Y. Liu et al., "Deep reinforcement learning for dynamic network defense," </w:t>
      </w:r>
      <w:r>
        <w:rPr>
          <w:i/>
          <w:iCs/>
          <w:sz w:val="22"/>
          <w:szCs w:val="22"/>
        </w:rPr>
        <w:t xml:space="preserve">IEEE Trans. Netw. Sci.</w:t>
      </w:r>
      <w:r>
        <w:rPr>
          <w:sz w:val="22"/>
          <w:szCs w:val="22"/>
        </w:rPr>
        <w:t xml:space="preserve">, 2018.</w:t>
      </w:r>
    </w:p>
    <w:p>
      <w:pPr>
        <w:spacing w:after="80"/>
      </w:pPr>
      <w:r>
        <w:t xml:space="preserve"/>
      </w:r>
    </w:p>
    <w:p>
      <w:pPr>
        <w:spacing w:after="160"/>
        <w:jc w:val="both"/>
      </w:pPr>
      <w:r>
        <w:rPr>
          <w:b/>
          <w:bCs/>
          <w:sz w:val="22"/>
          <w:szCs w:val="22"/>
        </w:rPr>
        <w:t xml:space="preserve">[7]  </w:t>
      </w:r>
      <w:r>
        <w:rPr>
          <w:sz w:val="22"/>
          <w:szCs w:val="22"/>
        </w:rPr>
        <w:t xml:space="preserve">N. Moustafa et al., "SDN-based intrusion detection systems: A survey," </w:t>
      </w:r>
      <w:r>
        <w:rPr>
          <w:i/>
          <w:iCs/>
          <w:sz w:val="22"/>
          <w:szCs w:val="22"/>
        </w:rPr>
        <w:t xml:space="preserve">IEEE Communications Surveys &amp; Tutorials</w:t>
      </w:r>
      <w:r>
        <w:rPr>
          <w:sz w:val="22"/>
          <w:szCs w:val="22"/>
        </w:rPr>
        <w:t xml:space="preserve">, 2019.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00"/>
      <w:jc w:val="center"/>
    </w:pPr>
    <w:r>
      <w:rPr>
        <w:color w:val="888888"/>
        <w:sz w:val="20"/>
        <w:szCs w:val="20"/>
      </w:rPr>
      <w:t xml:space="preserve">Page </w:t>
    </w:r>
    <w:r>
      <w:rPr>
        <w:color w:val="888888"/>
        <w:sz w:val="20"/>
        <w:szCs w:val="20"/>
      </w:rPr>
      <w:fldChar w:fldCharType="begin"/>
      <w:instrText xml:space="preserve">PAGE</w:instrText>
      <w:fldChar w:fldCharType="separate"/>
      <w:fldChar w:fldCharType="end"/>
    </w:r>
    <w:r>
      <w:rPr>
        <w:color w:val="888888"/>
        <w:sz w:val="20"/>
        <w:szCs w:val="20"/>
      </w:rPr>
      <w:t xml:space="preserve"> of </w:t>
    </w:r>
    <w:r>
      <w:rPr>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pPr>
    <w:r>
      <w:rPr>
        <w:b/>
        <w:bCs/>
        <w:color w:val="1F4E79"/>
        <w:sz w:val="20"/>
        <w:szCs w:val="20"/>
      </w:rPr>
      <w:t xml:space="preserve">FedGuard: Privacy-Preserving Intrusion Detection for SDN</w:t>
    </w:r>
    <w:r>
      <w:rPr>
        <w:color w:val="888888"/>
        <w:sz w:val="20"/>
        <w:szCs w:val="20"/>
      </w:rPr>
      <w:t xml:space="preserve">    |    COEP Technological University,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3" w:space="1"/>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2026-04-04T15:54:56.641Z</dcterms:created>
  <dcterms:modified xsi:type="dcterms:W3CDTF">2026-04-04T15:54:56.642Z</dcterms:modified>
</cp:coreProperties>
</file>

<file path=docProps/custom.xml><?xml version="1.0" encoding="utf-8"?>
<Properties xmlns="http://schemas.openxmlformats.org/officeDocument/2006/custom-properties" xmlns:vt="http://schemas.openxmlformats.org/officeDocument/2006/docPropsVTypes"/>
</file>