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jc w:val="center"/>
      </w:pPr>
      <w:r>
        <w:rPr>
          <w:rFonts w:ascii="Arial" w:cs="Arial" w:eastAsia="Arial" w:hAnsi="Arial"/>
          <w:b/>
          <w:bCs/>
          <w:color w:val="5C2D91"/>
          <w:sz w:val="64"/>
          <w:szCs w:val="64"/>
        </w:rPr>
        <w:t xml:space="preserve">UX4G Design System 3.0</w:t>
      </w:r>
    </w:p>
    <w:p>
      <w:pPr>
        <w:jc w:val="center"/>
      </w:pPr>
      <w:r>
        <w:rPr>
          <w:rFonts w:ascii="Arial" w:cs="Arial" w:eastAsia="Arial" w:hAnsi="Arial"/>
          <w:b/>
          <w:bCs/>
          <w:color w:val="333333"/>
          <w:sz w:val="32"/>
          <w:szCs w:val="32"/>
        </w:rPr>
        <w:t xml:space="preserve">File 3 of 4 — Service Journeys</w:t>
      </w:r>
    </w:p>
    <w:p>
      <w:pPr>
        <w:spacing w:after="40" w:before="40"/>
      </w:pPr>
      <w:r>
        <w:rPr>
          <w:rFonts w:ascii="Arial" w:cs="Arial" w:eastAsia="Arial" w:hAnsi="Arial"/>
          <w:sz w:val="20"/>
          <w:szCs w:val="20"/>
        </w:rPr>
        <w:t xml:space="preserve"/>
      </w:r>
    </w:p>
    <w:p>
      <w:pPr>
        <w:jc w:val="center"/>
      </w:pPr>
      <w:r>
        <w:rPr>
          <w:rFonts w:ascii="Arial" w:cs="Arial" w:eastAsia="Arial" w:hAnsi="Arial"/>
          <w:color w:val="6C757D"/>
          <w:sz w:val="20"/>
          <w:szCs w:val="20"/>
        </w:rPr>
        <w:t xml:space="preserve">3.1 Apply  |  3.2 Pay  |  3.3 Enroll  |  3.4 Verify  |  3.5 Update  |  3.6 Transact  |  3.7 Consult  |  3.8 Access  |  3.9 Lodge  |  3.10 Assess</w:t>
      </w:r>
    </w:p>
    <w:p>
      <w:pPr>
        <w:jc w:val="center"/>
      </w:pPr>
      <w:r>
        <w:rPr>
          <w:rFonts w:ascii="Arial" w:cs="Arial" w:eastAsia="Arial" w:hAnsi="Arial"/>
          <w:color w:val="6C757D"/>
          <w:sz w:val="20"/>
          <w:szCs w:val="20"/>
        </w:rPr>
        <w:t xml:space="preserve">NeGD / MeitY / Digital India  |  April 2026  |  Internal Use Only</w:t>
      </w:r>
    </w:p>
    <w:p>
      <w:pPr>
        <w:spacing w:after="40" w:before="40"/>
      </w:pPr>
      <w:r>
        <w:rPr>
          <w:rFonts w:ascii="Arial" w:cs="Arial" w:eastAsia="Arial" w:hAnsi="Arial"/>
          <w:sz w:val="20"/>
          <w:szCs w:val="20"/>
        </w:rPr>
        <w:t xml:space="preserve"/>
      </w:r>
    </w:p>
    <w:p>
      <w:pPr>
        <w:spacing w:after="60" w:before="60"/>
      </w:pPr>
      <w:r>
        <w:rPr>
          <w:rFonts w:ascii="Arial" w:cs="Arial" w:eastAsia="Arial" w:hAnsi="Arial"/>
          <w:i/>
          <w:iCs/>
          <w:color w:val="6C757D"/>
          <w:sz w:val="20"/>
          <w:szCs w:val="20"/>
        </w:rPr>
        <w:t xml:space="preserve">Design each journey as a connected flow of 390px mobile frames arranged left to right on the journey page in Figma. Label each frame with its screen number and name. Connect frames with directional arrows. Use 1440px desktop for form-heavy or officer-facing screens as noted. Reference existing patterns rather than re-designing from scratch.</w:t>
      </w:r>
    </w:p>
    <w:p>
      <w:r>
        <w:br w:type="page"/>
      </w:r>
    </w:p>
    <w:p>
      <w:pPr>
        <w:pStyle w:val="Heading2"/>
      </w:pPr>
      <w:r>
        <w:rPr>
          <w:rFonts w:ascii="Arial" w:cs="Arial" w:eastAsia="Arial" w:hAnsi="Arial"/>
          <w:b/>
          <w:bCs/>
          <w:color w:val="1A1A1A"/>
          <w:sz w:val="28"/>
          <w:szCs w:val="28"/>
        </w:rPr>
        <w:t xml:space="preserve">3.1 — Apply</w:t>
      </w:r>
    </w:p>
    <w:p>
      <w:pPr>
        <w:spacing w:after="60" w:before="60"/>
      </w:pPr>
      <w:r>
        <w:rPr>
          <w:rFonts w:ascii="Arial" w:cs="Arial" w:eastAsia="Arial" w:hAnsi="Arial"/>
          <w:i/>
          <w:iCs/>
          <w:color w:val="555555"/>
          <w:sz w:val="20"/>
          <w:szCs w:val="20"/>
        </w:rPr>
        <w:t xml:space="preserve">Citizen applies for a government benefit, certificate, or license. The most common journey type.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Service landing — description, eligibility summary, time estimate, documents needed, Check eligibility CTA</w:t>
      </w:r>
    </w:p>
    <w:p>
      <w:pPr>
        <w:pStyle w:val="ListParagraph"/>
        <w:numPr>
          <w:ilvl w:val="0"/>
          <w:numId w:val="2"/>
        </w:numPr>
        <w:spacing w:after="40" w:before="40"/>
      </w:pPr>
      <w:r>
        <w:rPr>
          <w:rFonts w:ascii="Arial" w:cs="Arial" w:eastAsia="Arial" w:hAnsi="Arial"/>
          <w:sz w:val="20"/>
          <w:szCs w:val="20"/>
        </w:rPr>
        <w:t xml:space="preserve">2. Eligibility wizard screens — 3 to 5 single-question screens (pattern: Eligibility Check Wizard)</w:t>
      </w:r>
    </w:p>
    <w:p>
      <w:pPr>
        <w:pStyle w:val="ListParagraph"/>
        <w:numPr>
          <w:ilvl w:val="0"/>
          <w:numId w:val="2"/>
        </w:numPr>
        <w:spacing w:after="40" w:before="40"/>
      </w:pPr>
      <w:r>
        <w:rPr>
          <w:rFonts w:ascii="Arial" w:cs="Arial" w:eastAsia="Arial" w:hAnsi="Arial"/>
          <w:sz w:val="20"/>
          <w:szCs w:val="20"/>
        </w:rPr>
        <w:t xml:space="preserve">3. Eligibility result — eligible or not eligible or conditional (template: Eligibility Result Screen)</w:t>
      </w:r>
    </w:p>
    <w:p>
      <w:pPr>
        <w:pStyle w:val="ListParagraph"/>
        <w:numPr>
          <w:ilvl w:val="0"/>
          <w:numId w:val="2"/>
        </w:numPr>
        <w:spacing w:after="40" w:before="40"/>
      </w:pPr>
      <w:r>
        <w:rPr>
          <w:rFonts w:ascii="Arial" w:cs="Arial" w:eastAsia="Arial" w:hAnsi="Arial"/>
          <w:sz w:val="20"/>
          <w:szCs w:val="20"/>
        </w:rPr>
        <w:t xml:space="preserve">4. Sign in or OTP gate — return or new user sign-in (pattern: Sign In)</w:t>
      </w:r>
    </w:p>
    <w:p>
      <w:pPr>
        <w:pStyle w:val="ListParagraph"/>
        <w:numPr>
          <w:ilvl w:val="0"/>
          <w:numId w:val="2"/>
        </w:numPr>
        <w:spacing w:after="40" w:before="40"/>
      </w:pPr>
      <w:r>
        <w:rPr>
          <w:rFonts w:ascii="Arial" w:cs="Arial" w:eastAsia="Arial" w:hAnsi="Arial"/>
          <w:sz w:val="20"/>
          <w:szCs w:val="20"/>
        </w:rPr>
        <w:t xml:space="preserve">5. Aadhaar authentication — identity verification (pattern: Aadhaar Authentication Gate)</w:t>
      </w:r>
    </w:p>
    <w:p>
      <w:pPr>
        <w:pStyle w:val="ListParagraph"/>
        <w:numPr>
          <w:ilvl w:val="0"/>
          <w:numId w:val="2"/>
        </w:numPr>
        <w:spacing w:after="40" w:before="40"/>
      </w:pPr>
      <w:r>
        <w:rPr>
          <w:rFonts w:ascii="Arial" w:cs="Arial" w:eastAsia="Arial" w:hAnsi="Arial"/>
          <w:sz w:val="20"/>
          <w:szCs w:val="20"/>
        </w:rPr>
        <w:t xml:space="preserve">6. Consent capture — DPDP consent before data collection (pattern: Consent Capture)</w:t>
      </w:r>
    </w:p>
    <w:p>
      <w:pPr>
        <w:pStyle w:val="ListParagraph"/>
        <w:numPr>
          <w:ilvl w:val="0"/>
          <w:numId w:val="2"/>
        </w:numPr>
        <w:spacing w:after="40" w:before="40"/>
      </w:pPr>
      <w:r>
        <w:rPr>
          <w:rFonts w:ascii="Arial" w:cs="Arial" w:eastAsia="Arial" w:hAnsi="Arial"/>
          <w:sz w:val="20"/>
          <w:szCs w:val="20"/>
        </w:rPr>
        <w:t xml:space="preserve">7. Form Step 1 — personal details, Aadhaar prefilled fields (pattern: Government Form with Validation)</w:t>
      </w:r>
    </w:p>
    <w:p>
      <w:pPr>
        <w:pStyle w:val="ListParagraph"/>
        <w:numPr>
          <w:ilvl w:val="0"/>
          <w:numId w:val="2"/>
        </w:numPr>
        <w:spacing w:after="40" w:before="40"/>
      </w:pPr>
      <w:r>
        <w:rPr>
          <w:rFonts w:ascii="Arial" w:cs="Arial" w:eastAsia="Arial" w:hAnsi="Arial"/>
          <w:sz w:val="20"/>
          <w:szCs w:val="20"/>
        </w:rPr>
        <w:t xml:space="preserve">8. Form Step 2 — scheme-specific fields with conditional logic</w:t>
      </w:r>
    </w:p>
    <w:p>
      <w:pPr>
        <w:pStyle w:val="ListParagraph"/>
        <w:numPr>
          <w:ilvl w:val="0"/>
          <w:numId w:val="2"/>
        </w:numPr>
        <w:spacing w:after="40" w:before="40"/>
      </w:pPr>
      <w:r>
        <w:rPr>
          <w:rFonts w:ascii="Arial" w:cs="Arial" w:eastAsia="Arial" w:hAnsi="Arial"/>
          <w:sz w:val="20"/>
          <w:szCs w:val="20"/>
        </w:rPr>
        <w:t xml:space="preserve">9. Document upload — required and optional documents (pattern: Document Scan and Upload)</w:t>
      </w:r>
    </w:p>
    <w:p>
      <w:pPr>
        <w:pStyle w:val="ListParagraph"/>
        <w:numPr>
          <w:ilvl w:val="0"/>
          <w:numId w:val="2"/>
        </w:numPr>
        <w:spacing w:after="40" w:before="40"/>
      </w:pPr>
      <w:r>
        <w:rPr>
          <w:rFonts w:ascii="Arial" w:cs="Arial" w:eastAsia="Arial" w:hAnsi="Arial"/>
          <w:sz w:val="20"/>
          <w:szCs w:val="20"/>
        </w:rPr>
        <w:t xml:space="preserve">10. Declaration — scroll and sign and legal notice (pattern: Declaration Before Submission)</w:t>
      </w:r>
    </w:p>
    <w:p>
      <w:pPr>
        <w:pStyle w:val="ListParagraph"/>
        <w:numPr>
          <w:ilvl w:val="0"/>
          <w:numId w:val="2"/>
        </w:numPr>
        <w:spacing w:after="40" w:before="40"/>
      </w:pPr>
      <w:r>
        <w:rPr>
          <w:rFonts w:ascii="Arial" w:cs="Arial" w:eastAsia="Arial" w:hAnsi="Arial"/>
          <w:sz w:val="20"/>
          <w:szCs w:val="20"/>
        </w:rPr>
        <w:t xml:space="preserve">11. Review and confirm — accordion summary, Edit per section</w:t>
      </w:r>
    </w:p>
    <w:p>
      <w:pPr>
        <w:pStyle w:val="ListParagraph"/>
        <w:numPr>
          <w:ilvl w:val="0"/>
          <w:numId w:val="2"/>
        </w:numPr>
        <w:spacing w:after="40" w:before="40"/>
      </w:pPr>
      <w:r>
        <w:rPr>
          <w:rFonts w:ascii="Arial" w:cs="Arial" w:eastAsia="Arial" w:hAnsi="Arial"/>
          <w:sz w:val="20"/>
          <w:szCs w:val="20"/>
        </w:rPr>
        <w:t xml:space="preserve">12. Payment — fee or waiver (pattern: Payment and Confirmation)</w:t>
      </w:r>
    </w:p>
    <w:p>
      <w:pPr>
        <w:pStyle w:val="ListParagraph"/>
        <w:numPr>
          <w:ilvl w:val="0"/>
          <w:numId w:val="2"/>
        </w:numPr>
        <w:spacing w:after="40" w:before="40"/>
      </w:pPr>
      <w:r>
        <w:rPr>
          <w:rFonts w:ascii="Arial" w:cs="Arial" w:eastAsia="Arial" w:hAnsi="Arial"/>
          <w:sz w:val="20"/>
          <w:szCs w:val="20"/>
        </w:rPr>
        <w:t xml:space="preserve">13. Submission acknowledgement — reference ID, next steps (pattern: Submission Acknowledgement)</w:t>
      </w:r>
    </w:p>
    <w:p>
      <w:pPr>
        <w:pStyle w:val="ListParagraph"/>
        <w:numPr>
          <w:ilvl w:val="0"/>
          <w:numId w:val="2"/>
        </w:numPr>
        <w:spacing w:after="40" w:before="40"/>
      </w:pPr>
      <w:r>
        <w:rPr>
          <w:rFonts w:ascii="Arial" w:cs="Arial" w:eastAsia="Arial" w:hAnsi="Arial"/>
          <w:sz w:val="20"/>
          <w:szCs w:val="20"/>
        </w:rPr>
        <w:t xml:space="preserve">14. Application status tracker — post-submission tracking (pattern: Application Status Tracker)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Eligibility Check Wizard</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Aadhaar Authentication Gate</w:t>
      </w:r>
    </w:p>
    <w:p>
      <w:pPr>
        <w:pStyle w:val="ListParagraph"/>
        <w:numPr>
          <w:ilvl w:val="0"/>
          <w:numId w:val="2"/>
        </w:numPr>
        <w:spacing w:after="40" w:before="40"/>
      </w:pPr>
      <w:r>
        <w:rPr>
          <w:rFonts w:ascii="Arial" w:cs="Arial" w:eastAsia="Arial" w:hAnsi="Arial"/>
          <w:sz w:val="20"/>
          <w:szCs w:val="20"/>
        </w:rPr>
        <w:t xml:space="preserve">Consent Capture</w:t>
      </w:r>
    </w:p>
    <w:p>
      <w:pPr>
        <w:pStyle w:val="ListParagraph"/>
        <w:numPr>
          <w:ilvl w:val="0"/>
          <w:numId w:val="2"/>
        </w:numPr>
        <w:spacing w:after="40" w:before="40"/>
      </w:pPr>
      <w:r>
        <w:rPr>
          <w:rFonts w:ascii="Arial" w:cs="Arial" w:eastAsia="Arial" w:hAnsi="Arial"/>
          <w:sz w:val="20"/>
          <w:szCs w:val="20"/>
        </w:rPr>
        <w:t xml:space="preserve">Government Form with Validation</w:t>
      </w:r>
    </w:p>
    <w:p>
      <w:pPr>
        <w:pStyle w:val="ListParagraph"/>
        <w:numPr>
          <w:ilvl w:val="0"/>
          <w:numId w:val="2"/>
        </w:numPr>
        <w:spacing w:after="40" w:before="40"/>
      </w:pPr>
      <w:r>
        <w:rPr>
          <w:rFonts w:ascii="Arial" w:cs="Arial" w:eastAsia="Arial" w:hAnsi="Arial"/>
          <w:sz w:val="20"/>
          <w:szCs w:val="20"/>
        </w:rPr>
        <w:t xml:space="preserve">Document Scan and Upload</w:t>
      </w:r>
    </w:p>
    <w:p>
      <w:pPr>
        <w:pStyle w:val="ListParagraph"/>
        <w:numPr>
          <w:ilvl w:val="0"/>
          <w:numId w:val="2"/>
        </w:numPr>
        <w:spacing w:after="40" w:before="40"/>
      </w:pPr>
      <w:r>
        <w:rPr>
          <w:rFonts w:ascii="Arial" w:cs="Arial" w:eastAsia="Arial" w:hAnsi="Arial"/>
          <w:sz w:val="20"/>
          <w:szCs w:val="20"/>
        </w:rPr>
        <w:t xml:space="preserve">Save and Resume</w:t>
      </w:r>
    </w:p>
    <w:p>
      <w:pPr>
        <w:pStyle w:val="ListParagraph"/>
        <w:numPr>
          <w:ilvl w:val="0"/>
          <w:numId w:val="2"/>
        </w:numPr>
        <w:spacing w:after="40" w:before="40"/>
      </w:pPr>
      <w:r>
        <w:rPr>
          <w:rFonts w:ascii="Arial" w:cs="Arial" w:eastAsia="Arial" w:hAnsi="Arial"/>
          <w:sz w:val="20"/>
          <w:szCs w:val="20"/>
        </w:rPr>
        <w:t xml:space="preserve">Declaration Before Submission</w:t>
      </w:r>
    </w:p>
    <w:p>
      <w:pPr>
        <w:pStyle w:val="ListParagraph"/>
        <w:numPr>
          <w:ilvl w:val="0"/>
          <w:numId w:val="2"/>
        </w:numPr>
        <w:spacing w:after="40" w:before="40"/>
      </w:pPr>
      <w:r>
        <w:rPr>
          <w:rFonts w:ascii="Arial" w:cs="Arial" w:eastAsia="Arial" w:hAnsi="Arial"/>
          <w:sz w:val="20"/>
          <w:szCs w:val="20"/>
        </w:rPr>
        <w:t xml:space="preserve">Payment and Confirmation</w:t>
      </w:r>
    </w:p>
    <w:p>
      <w:pPr>
        <w:pStyle w:val="ListParagraph"/>
        <w:numPr>
          <w:ilvl w:val="0"/>
          <w:numId w:val="2"/>
        </w:numPr>
        <w:spacing w:after="40" w:before="40"/>
      </w:pPr>
      <w:r>
        <w:rPr>
          <w:rFonts w:ascii="Arial" w:cs="Arial" w:eastAsia="Arial" w:hAnsi="Arial"/>
          <w:sz w:val="20"/>
          <w:szCs w:val="20"/>
        </w:rPr>
        <w:t xml:space="preserve">Submission Acknowledgement</w:t>
      </w:r>
    </w:p>
    <w:p>
      <w:pPr>
        <w:pStyle w:val="ListParagraph"/>
        <w:numPr>
          <w:ilvl w:val="0"/>
          <w:numId w:val="2"/>
        </w:numPr>
        <w:spacing w:after="40" w:before="40"/>
      </w:pPr>
      <w:r>
        <w:rPr>
          <w:rFonts w:ascii="Arial" w:cs="Arial" w:eastAsia="Arial" w:hAnsi="Arial"/>
          <w:sz w:val="20"/>
          <w:szCs w:val="20"/>
        </w:rPr>
        <w:t xml:space="preserve">Application Status Tracker</w:t>
      </w:r>
    </w:p>
    <w:p>
      <w:pPr>
        <w:pStyle w:val="ListParagraph"/>
        <w:numPr>
          <w:ilvl w:val="0"/>
          <w:numId w:val="2"/>
        </w:numPr>
        <w:spacing w:after="40" w:before="40"/>
      </w:pPr>
      <w:r>
        <w:rPr>
          <w:rFonts w:ascii="Arial" w:cs="Arial" w:eastAsia="Arial" w:hAnsi="Arial"/>
          <w:sz w:val="20"/>
          <w:szCs w:val="20"/>
        </w:rPr>
        <w:t xml:space="preserve">Journey Progress Indicator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Mid-form sign-out: auto-save draft, show draft banner on return to service landing</w:t>
      </w:r>
    </w:p>
    <w:p>
      <w:pPr>
        <w:pStyle w:val="ListParagraph"/>
        <w:numPr>
          <w:ilvl w:val="0"/>
          <w:numId w:val="2"/>
        </w:numPr>
        <w:spacing w:after="40" w:before="40"/>
      </w:pPr>
      <w:r>
        <w:rPr>
          <w:rFonts w:ascii="Arial" w:cs="Arial" w:eastAsia="Arial" w:hAnsi="Arial"/>
          <w:sz w:val="20"/>
          <w:szCs w:val="20"/>
        </w:rPr>
        <w:t xml:space="preserve">Fee waiver (SC/ST): auto-detect from Aadhaar, skip payment screen, show waiver notice</w:t>
      </w:r>
    </w:p>
    <w:p>
      <w:pPr>
        <w:pStyle w:val="ListParagraph"/>
        <w:numPr>
          <w:ilvl w:val="0"/>
          <w:numId w:val="2"/>
        </w:numPr>
        <w:spacing w:after="40" w:before="40"/>
      </w:pPr>
      <w:r>
        <w:rPr>
          <w:rFonts w:ascii="Arial" w:cs="Arial" w:eastAsia="Arial" w:hAnsi="Arial"/>
          <w:sz w:val="20"/>
          <w:szCs w:val="20"/>
        </w:rPr>
        <w:t xml:space="preserve">Additional document requested post-submission: push notification plus upload prompt in tracker</w:t>
      </w:r>
    </w:p>
    <w:p>
      <w:pPr>
        <w:pStyle w:val="ListParagraph"/>
        <w:numPr>
          <w:ilvl w:val="0"/>
          <w:numId w:val="2"/>
        </w:numPr>
        <w:spacing w:after="40" w:before="40"/>
      </w:pPr>
      <w:r>
        <w:rPr>
          <w:rFonts w:ascii="Arial" w:cs="Arial" w:eastAsia="Arial" w:hAnsi="Arial"/>
          <w:sz w:val="20"/>
          <w:szCs w:val="20"/>
        </w:rPr>
        <w:t xml:space="preserve">Renewal flow: skip eligibility check, prefill all previous application data</w:t>
      </w:r>
    </w:p>
    <w:p>
      <w:pPr>
        <w:pStyle w:val="ListParagraph"/>
        <w:numPr>
          <w:ilvl w:val="0"/>
          <w:numId w:val="2"/>
        </w:numPr>
        <w:spacing w:after="40" w:before="40"/>
      </w:pPr>
      <w:r>
        <w:rPr>
          <w:rFonts w:ascii="Arial" w:cs="Arial" w:eastAsia="Arial" w:hAnsi="Arial"/>
          <w:sz w:val="20"/>
          <w:szCs w:val="20"/>
        </w:rPr>
        <w:t xml:space="preserve">Offline mode: queue submission, show Application queued state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Apply service journey for Apply for Income Certificate.</w:t>
            </w:r>
          </w:p>
          <w:p>
            <w:pPr>
              <w:spacing w:after="16" w:before="16"/>
            </w:pPr>
            <w:r>
              <w:rPr>
                <w:rFonts w:ascii="Courier New" w:cs="Courier New" w:eastAsia="Courier New" w:hAnsi="Courier New"/>
                <w:color w:val="333333"/>
                <w:sz w:val="16"/>
                <w:szCs w:val="16"/>
              </w:rPr>
              <w:t xml:space="preserve">Create 14 mobile frames 390px each arranged left to right connected with flow arrows. Label each frame.</w:t>
            </w:r>
          </w:p>
          <w:p>
            <w:pPr>
              <w:spacing w:after="16" w:before="16"/>
            </w:pPr>
            <w:r>
              <w:rPr>
                <w:rFonts w:ascii="Courier New" w:cs="Courier New" w:eastAsia="Courier New" w:hAnsi="Courier New"/>
                <w:color w:val="333333"/>
                <w:sz w:val="16"/>
                <w:szCs w:val="16"/>
              </w:rPr>
              <w:t xml:space="preserve">Frame 1 Service landing: ministry header Income Certificate heading description Free 15 min 4 documents eligibility checklist chips Check eligibility primary Apply directly ghost.</w:t>
            </w:r>
          </w:p>
          <w:p>
            <w:pPr>
              <w:spacing w:after="16" w:before="16"/>
            </w:pPr>
            <w:r>
              <w:rPr>
                <w:rFonts w:ascii="Courier New" w:cs="Courier New" w:eastAsia="Courier New" w:hAnsi="Courier New"/>
                <w:color w:val="333333"/>
                <w:sz w:val="16"/>
                <w:szCs w:val="16"/>
              </w:rPr>
              <w:t xml:space="preserve">Frames 2 to 4 Eligibility wizard: 3 single-question screens Q1 residence Q2 income Q3 Aadhaar. Progress bar top.</w:t>
            </w:r>
          </w:p>
          <w:p>
            <w:pPr>
              <w:spacing w:after="16" w:before="16"/>
            </w:pPr>
            <w:r>
              <w:rPr>
                <w:rFonts w:ascii="Courier New" w:cs="Courier New" w:eastAsia="Courier New" w:hAnsi="Courier New"/>
                <w:color w:val="333333"/>
                <w:sz w:val="16"/>
                <w:szCs w:val="16"/>
              </w:rPr>
              <w:t xml:space="preserve">Frame 5 Eligible result: green result template all criteria ticked Apply now 15 minutes primary.</w:t>
            </w:r>
          </w:p>
          <w:p>
            <w:pPr>
              <w:spacing w:after="16" w:before="16"/>
            </w:pPr>
            <w:r>
              <w:rPr>
                <w:rFonts w:ascii="Courier New" w:cs="Courier New" w:eastAsia="Courier New" w:hAnsi="Courier New"/>
                <w:color w:val="333333"/>
                <w:sz w:val="16"/>
                <w:szCs w:val="16"/>
              </w:rPr>
              <w:t xml:space="preserve">Frame 6 Sign in: mobile OTP sign-in pattern.</w:t>
            </w:r>
          </w:p>
          <w:p>
            <w:pPr>
              <w:spacing w:after="16" w:before="16"/>
            </w:pPr>
            <w:r>
              <w:rPr>
                <w:rFonts w:ascii="Courier New" w:cs="Courier New" w:eastAsia="Courier New" w:hAnsi="Courier New"/>
                <w:color w:val="333333"/>
                <w:sz w:val="16"/>
                <w:szCs w:val="16"/>
              </w:rPr>
              <w:t xml:space="preserve">Frame 7 Aadhaar auth: method selector OTP option selected.</w:t>
            </w:r>
          </w:p>
          <w:p>
            <w:pPr>
              <w:spacing w:after="16" w:before="16"/>
            </w:pPr>
            <w:r>
              <w:rPr>
                <w:rFonts w:ascii="Courier New" w:cs="Courier New" w:eastAsia="Courier New" w:hAnsi="Courier New"/>
                <w:color w:val="333333"/>
                <w:sz w:val="16"/>
                <w:szCs w:val="16"/>
              </w:rPr>
              <w:t xml:space="preserve">Frame 8 Consent: DPDP consent checkboxes.</w:t>
            </w:r>
          </w:p>
          <w:p>
            <w:pPr>
              <w:spacing w:after="16" w:before="16"/>
            </w:pPr>
            <w:r>
              <w:rPr>
                <w:rFonts w:ascii="Courier New" w:cs="Courier New" w:eastAsia="Courier New" w:hAnsi="Courier New"/>
                <w:color w:val="333333"/>
                <w:sz w:val="16"/>
                <w:szCs w:val="16"/>
              </w:rPr>
              <w:t xml:space="preserve">Frame 9 Form step 1: stepper pinned personal details Aadhaar prefilled fields.</w:t>
            </w:r>
          </w:p>
          <w:p>
            <w:pPr>
              <w:spacing w:after="16" w:before="16"/>
            </w:pPr>
            <w:r>
              <w:rPr>
                <w:rFonts w:ascii="Courier New" w:cs="Courier New" w:eastAsia="Courier New" w:hAnsi="Courier New"/>
                <w:color w:val="333333"/>
                <w:sz w:val="16"/>
                <w:szCs w:val="16"/>
              </w:rPr>
              <w:t xml:space="preserve">Frame 10 Form step 2: income and employment details.</w:t>
            </w:r>
          </w:p>
          <w:p>
            <w:pPr>
              <w:spacing w:after="16" w:before="16"/>
            </w:pPr>
            <w:r>
              <w:rPr>
                <w:rFonts w:ascii="Courier New" w:cs="Courier New" w:eastAsia="Courier New" w:hAnsi="Courier New"/>
                <w:color w:val="333333"/>
                <w:sz w:val="16"/>
                <w:szCs w:val="16"/>
              </w:rPr>
              <w:t xml:space="preserve">Frame 11 Document upload: checklist 2 of 4 uploaded.</w:t>
            </w:r>
          </w:p>
          <w:p>
            <w:pPr>
              <w:spacing w:after="16" w:before="16"/>
            </w:pPr>
            <w:r>
              <w:rPr>
                <w:rFonts w:ascii="Courier New" w:cs="Courier New" w:eastAsia="Courier New" w:hAnsi="Courier New"/>
                <w:color w:val="333333"/>
                <w:sz w:val="16"/>
                <w:szCs w:val="16"/>
              </w:rPr>
              <w:t xml:space="preserve">Frame 12 Declaration: scrollable text plus signature.</w:t>
            </w:r>
          </w:p>
          <w:p>
            <w:pPr>
              <w:spacing w:after="16" w:before="16"/>
            </w:pPr>
            <w:r>
              <w:rPr>
                <w:rFonts w:ascii="Courier New" w:cs="Courier New" w:eastAsia="Courier New" w:hAnsi="Courier New"/>
                <w:color w:val="333333"/>
                <w:sz w:val="16"/>
                <w:szCs w:val="16"/>
              </w:rPr>
              <w:t xml:space="preserve">Frame 13 Review: accordion summary all sections Edit links Submit primary.</w:t>
            </w:r>
          </w:p>
          <w:p>
            <w:pPr>
              <w:spacing w:after="16" w:before="16"/>
            </w:pPr>
            <w:r>
              <w:rPr>
                <w:rFonts w:ascii="Courier New" w:cs="Courier New" w:eastAsia="Courier New" w:hAnsi="Courier New"/>
                <w:color w:val="333333"/>
                <w:sz w:val="16"/>
                <w:szCs w:val="16"/>
              </w:rPr>
              <w:t xml:space="preserve">Frame 14 Submission: green success reference INC-2026-MH-04127 next steps download track buttons.</w:t>
            </w:r>
          </w:p>
          <w:p>
            <w:pPr>
              <w:spacing w:after="16" w:before="16"/>
            </w:pPr>
            <w:r>
              <w:rPr>
                <w:rFonts w:ascii="Courier New" w:cs="Courier New" w:eastAsia="Courier New" w:hAnsi="Courier New"/>
                <w:color w:val="333333"/>
                <w:sz w:val="16"/>
                <w:szCs w:val="16"/>
              </w:rPr>
              <w:t xml:space="preserve">Connect all frames with directional arrows. Show stepper progress changing across form frames.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3.2 — Pay</w:t>
      </w:r>
    </w:p>
    <w:p>
      <w:pPr>
        <w:spacing w:after="60" w:before="60"/>
      </w:pPr>
      <w:r>
        <w:rPr>
          <w:rFonts w:ascii="Arial" w:cs="Arial" w:eastAsia="Arial" w:hAnsi="Arial"/>
          <w:i/>
          <w:iCs/>
          <w:color w:val="555555"/>
          <w:sz w:val="20"/>
          <w:szCs w:val="20"/>
        </w:rPr>
        <w:t xml:space="preserve">Citizen pays a government fee, fine, tax, or utility bill.</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Bill landing — what is owed, fee breakdown, due date, overdue indicator if applicable</w:t>
      </w:r>
    </w:p>
    <w:p>
      <w:pPr>
        <w:pStyle w:val="ListParagraph"/>
        <w:numPr>
          <w:ilvl w:val="0"/>
          <w:numId w:val="2"/>
        </w:numPr>
        <w:spacing w:after="40" w:before="40"/>
      </w:pPr>
      <w:r>
        <w:rPr>
          <w:rFonts w:ascii="Arial" w:cs="Arial" w:eastAsia="Arial" w:hAnsi="Arial"/>
          <w:sz w:val="20"/>
          <w:szCs w:val="20"/>
        </w:rPr>
        <w:t xml:space="preserve">2. Sign in — returning or new user</w:t>
      </w:r>
    </w:p>
    <w:p>
      <w:pPr>
        <w:pStyle w:val="ListParagraph"/>
        <w:numPr>
          <w:ilvl w:val="0"/>
          <w:numId w:val="2"/>
        </w:numPr>
        <w:spacing w:after="40" w:before="40"/>
      </w:pPr>
      <w:r>
        <w:rPr>
          <w:rFonts w:ascii="Arial" w:cs="Arial" w:eastAsia="Arial" w:hAnsi="Arial"/>
          <w:sz w:val="20"/>
          <w:szCs w:val="20"/>
        </w:rPr>
        <w:t xml:space="preserve">3. Bill confirmation — final amounts with any late fees highlighted</w:t>
      </w:r>
    </w:p>
    <w:p>
      <w:pPr>
        <w:pStyle w:val="ListParagraph"/>
        <w:numPr>
          <w:ilvl w:val="0"/>
          <w:numId w:val="2"/>
        </w:numPr>
        <w:spacing w:after="40" w:before="40"/>
      </w:pPr>
      <w:r>
        <w:rPr>
          <w:rFonts w:ascii="Arial" w:cs="Arial" w:eastAsia="Arial" w:hAnsi="Arial"/>
          <w:sz w:val="20"/>
          <w:szCs w:val="20"/>
        </w:rPr>
        <w:t xml:space="preserve">4. Payment method selection — UPI, Net Banking, Card, CSC</w:t>
      </w:r>
    </w:p>
    <w:p>
      <w:pPr>
        <w:pStyle w:val="ListParagraph"/>
        <w:numPr>
          <w:ilvl w:val="0"/>
          <w:numId w:val="2"/>
        </w:numPr>
        <w:spacing w:after="40" w:before="40"/>
      </w:pPr>
      <w:r>
        <w:rPr>
          <w:rFonts w:ascii="Arial" w:cs="Arial" w:eastAsia="Arial" w:hAnsi="Arial"/>
          <w:sz w:val="20"/>
          <w:szCs w:val="20"/>
        </w:rPr>
        <w:t xml:space="preserve">5. UPI or payment entry — VPA or card details</w:t>
      </w:r>
    </w:p>
    <w:p>
      <w:pPr>
        <w:pStyle w:val="ListParagraph"/>
        <w:numPr>
          <w:ilvl w:val="0"/>
          <w:numId w:val="2"/>
        </w:numPr>
        <w:spacing w:after="40" w:before="40"/>
      </w:pPr>
      <w:r>
        <w:rPr>
          <w:rFonts w:ascii="Arial" w:cs="Arial" w:eastAsia="Arial" w:hAnsi="Arial"/>
          <w:sz w:val="20"/>
          <w:szCs w:val="20"/>
        </w:rPr>
        <w:t xml:space="preserve">6. Processing — full-screen, Do not close</w:t>
      </w:r>
    </w:p>
    <w:p>
      <w:pPr>
        <w:pStyle w:val="ListParagraph"/>
        <w:numPr>
          <w:ilvl w:val="0"/>
          <w:numId w:val="2"/>
        </w:numPr>
        <w:spacing w:after="40" w:before="40"/>
      </w:pPr>
      <w:r>
        <w:rPr>
          <w:rFonts w:ascii="Arial" w:cs="Arial" w:eastAsia="Arial" w:hAnsi="Arial"/>
          <w:sz w:val="20"/>
          <w:szCs w:val="20"/>
        </w:rPr>
        <w:t xml:space="preserve">7. Success — transaction ID, receipt download, return to services</w:t>
      </w:r>
    </w:p>
    <w:p>
      <w:pPr>
        <w:pStyle w:val="ListParagraph"/>
        <w:numPr>
          <w:ilvl w:val="0"/>
          <w:numId w:val="2"/>
        </w:numPr>
        <w:spacing w:after="40" w:before="40"/>
      </w:pPr>
      <w:r>
        <w:rPr>
          <w:rFonts w:ascii="Arial" w:cs="Arial" w:eastAsia="Arial" w:hAnsi="Arial"/>
          <w:sz w:val="20"/>
          <w:szCs w:val="20"/>
        </w:rPr>
        <w:t xml:space="preserve">8. Payment history — past transactions list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Payment and Confirmation</w:t>
      </w:r>
    </w:p>
    <w:p>
      <w:pPr>
        <w:pStyle w:val="ListParagraph"/>
        <w:numPr>
          <w:ilvl w:val="0"/>
          <w:numId w:val="2"/>
        </w:numPr>
        <w:spacing w:after="40" w:before="40"/>
      </w:pPr>
      <w:r>
        <w:rPr>
          <w:rFonts w:ascii="Arial" w:cs="Arial" w:eastAsia="Arial" w:hAnsi="Arial"/>
          <w:sz w:val="20"/>
          <w:szCs w:val="20"/>
        </w:rPr>
        <w:t xml:space="preserve">Submission Acknowledgement (receipt variant)</w:t>
      </w:r>
    </w:p>
    <w:p>
      <w:pPr>
        <w:pStyle w:val="ListParagraph"/>
        <w:numPr>
          <w:ilvl w:val="0"/>
          <w:numId w:val="2"/>
        </w:numPr>
        <w:spacing w:after="40" w:before="40"/>
      </w:pPr>
      <w:r>
        <w:rPr>
          <w:rFonts w:ascii="Arial" w:cs="Arial" w:eastAsia="Arial" w:hAnsi="Arial"/>
          <w:sz w:val="20"/>
          <w:szCs w:val="20"/>
        </w:rPr>
        <w:t xml:space="preserve">Result List Row (payment variant)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Late payment: show late fee as separate line item with red highlight — never bury in total</w:t>
      </w:r>
    </w:p>
    <w:p>
      <w:pPr>
        <w:pStyle w:val="ListParagraph"/>
        <w:numPr>
          <w:ilvl w:val="0"/>
          <w:numId w:val="2"/>
        </w:numPr>
        <w:spacing w:after="40" w:before="40"/>
      </w:pPr>
      <w:r>
        <w:rPr>
          <w:rFonts w:ascii="Arial" w:cs="Arial" w:eastAsia="Arial" w:hAnsi="Arial"/>
          <w:sz w:val="20"/>
          <w:szCs w:val="20"/>
        </w:rPr>
        <w:t xml:space="preserve">Double-payment prevention: check existing pending transaction at API level before initiating</w:t>
      </w:r>
    </w:p>
    <w:p>
      <w:pPr>
        <w:pStyle w:val="ListParagraph"/>
        <w:numPr>
          <w:ilvl w:val="0"/>
          <w:numId w:val="2"/>
        </w:numPr>
        <w:spacing w:after="40" w:before="40"/>
      </w:pPr>
      <w:r>
        <w:rPr>
          <w:rFonts w:ascii="Arial" w:cs="Arial" w:eastAsia="Arial" w:hAnsi="Arial"/>
          <w:sz w:val="20"/>
          <w:szCs w:val="20"/>
        </w:rPr>
        <w:t xml:space="preserve">Receipt: must show government seal, transaction ID, and Official receipt marking</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Pay journey for Pay Property Tax Online.</w:t>
            </w:r>
          </w:p>
          <w:p>
            <w:pPr>
              <w:spacing w:after="16" w:before="16"/>
            </w:pPr>
            <w:r>
              <w:rPr>
                <w:rFonts w:ascii="Courier New" w:cs="Courier New" w:eastAsia="Courier New" w:hAnsi="Courier New"/>
                <w:color w:val="333333"/>
                <w:sz w:val="16"/>
                <w:szCs w:val="16"/>
              </w:rPr>
              <w:t xml:space="preserve">7 mobile frames 390px left to right with arrows.</w:t>
            </w:r>
          </w:p>
          <w:p>
            <w:pPr>
              <w:spacing w:after="16" w:before="16"/>
            </w:pPr>
            <w:r>
              <w:rPr>
                <w:rFonts w:ascii="Courier New" w:cs="Courier New" w:eastAsia="Courier New" w:hAnsi="Courier New"/>
                <w:color w:val="333333"/>
                <w:sz w:val="16"/>
                <w:szCs w:val="16"/>
              </w:rPr>
              <w:t xml:space="preserve">Frame 1 Bill landing: property ID card Property Tax 2025-26 breakdown table Base Rs 4200 Surcharge Rs 420 Late fee Rs 210 red overdue 15 days Total Rs 4830. Overdue since 31 Mar late fee applies amber alert. Pay now primary.</w:t>
            </w:r>
          </w:p>
          <w:p>
            <w:pPr>
              <w:spacing w:after="16" w:before="16"/>
            </w:pPr>
            <w:r>
              <w:rPr>
                <w:rFonts w:ascii="Courier New" w:cs="Courier New" w:eastAsia="Courier New" w:hAnsi="Courier New"/>
                <w:color w:val="333333"/>
                <w:sz w:val="16"/>
                <w:szCs w:val="16"/>
              </w:rPr>
              <w:t xml:space="preserve">Frame 2 Sign in: mobile OTP screen.</w:t>
            </w:r>
          </w:p>
          <w:p>
            <w:pPr>
              <w:spacing w:after="16" w:before="16"/>
            </w:pPr>
            <w:r>
              <w:rPr>
                <w:rFonts w:ascii="Courier New" w:cs="Courier New" w:eastAsia="Courier New" w:hAnsi="Courier New"/>
                <w:color w:val="333333"/>
                <w:sz w:val="16"/>
                <w:szCs w:val="16"/>
              </w:rPr>
              <w:t xml:space="preserve">Frame 3 Confirm bill: same breakdown Late fee Rs 210 highlighted red. Pay Rs 4830 primary. Note Paying after 30 Apr will add additional penalties.</w:t>
            </w:r>
          </w:p>
          <w:p>
            <w:pPr>
              <w:spacing w:after="16" w:before="16"/>
            </w:pPr>
            <w:r>
              <w:rPr>
                <w:rFonts w:ascii="Courier New" w:cs="Courier New" w:eastAsia="Courier New" w:hAnsi="Courier New"/>
                <w:color w:val="333333"/>
                <w:sz w:val="16"/>
                <w:szCs w:val="16"/>
              </w:rPr>
              <w:t xml:space="preserve">Frame 4 Method: 4 pills UPI selected Net Banking Card CSC. UPI panel VPA input.</w:t>
            </w:r>
          </w:p>
          <w:p>
            <w:pPr>
              <w:spacing w:after="16" w:before="16"/>
            </w:pPr>
            <w:r>
              <w:rPr>
                <w:rFonts w:ascii="Courier New" w:cs="Courier New" w:eastAsia="Courier New" w:hAnsi="Courier New"/>
                <w:color w:val="333333"/>
                <w:sz w:val="16"/>
                <w:szCs w:val="16"/>
              </w:rPr>
              <w:t xml:space="preserve">Frame 5 Processing: full-screen spinner Payment processing do not close.</w:t>
            </w:r>
          </w:p>
          <w:p>
            <w:pPr>
              <w:spacing w:after="16" w:before="16"/>
            </w:pPr>
            <w:r>
              <w:rPr>
                <w:rFonts w:ascii="Courier New" w:cs="Courier New" w:eastAsia="Courier New" w:hAnsi="Courier New"/>
                <w:color w:val="333333"/>
                <w:sz w:val="16"/>
                <w:szCs w:val="16"/>
              </w:rPr>
              <w:t xml:space="preserve">Frame 6 Success: green tick Payment Successful Rs 4830 via UPI at 2:34 PM. Transaction ID monospace. Download receipt Return to services.</w:t>
            </w:r>
          </w:p>
          <w:p>
            <w:pPr>
              <w:spacing w:after="16" w:before="16"/>
            </w:pPr>
            <w:r>
              <w:rPr>
                <w:rFonts w:ascii="Courier New" w:cs="Courier New" w:eastAsia="Courier New" w:hAnsi="Courier New"/>
                <w:color w:val="333333"/>
                <w:sz w:val="16"/>
                <w:szCs w:val="16"/>
              </w:rPr>
              <w:t xml:space="preserve">Frame 7 Payment history: list of 3 past payment rows property tax entries with receipt links.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3.3 — Enroll</w:t>
      </w:r>
    </w:p>
    <w:p>
      <w:pPr>
        <w:spacing w:after="60" w:before="60"/>
      </w:pPr>
      <w:r>
        <w:rPr>
          <w:rFonts w:ascii="Arial" w:cs="Arial" w:eastAsia="Arial" w:hAnsi="Arial"/>
          <w:i/>
          <w:iCs/>
          <w:color w:val="555555"/>
          <w:sz w:val="20"/>
          <w:szCs w:val="20"/>
        </w:rPr>
        <w:t xml:space="preserve">Citizen registers or enrolls in a government scheme or program.</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Scheme landing — benefits, eligibility, how enrollment works</w:t>
      </w:r>
    </w:p>
    <w:p>
      <w:pPr>
        <w:pStyle w:val="ListParagraph"/>
        <w:numPr>
          <w:ilvl w:val="0"/>
          <w:numId w:val="2"/>
        </w:numPr>
        <w:spacing w:after="40" w:before="40"/>
      </w:pPr>
      <w:r>
        <w:rPr>
          <w:rFonts w:ascii="Arial" w:cs="Arial" w:eastAsia="Arial" w:hAnsi="Arial"/>
          <w:sz w:val="20"/>
          <w:szCs w:val="20"/>
        </w:rPr>
        <w:t xml:space="preserve">2. Sign in</w:t>
      </w:r>
    </w:p>
    <w:p>
      <w:pPr>
        <w:pStyle w:val="ListParagraph"/>
        <w:numPr>
          <w:ilvl w:val="0"/>
          <w:numId w:val="2"/>
        </w:numPr>
        <w:spacing w:after="40" w:before="40"/>
      </w:pPr>
      <w:r>
        <w:rPr>
          <w:rFonts w:ascii="Arial" w:cs="Arial" w:eastAsia="Arial" w:hAnsi="Arial"/>
          <w:sz w:val="20"/>
          <w:szCs w:val="20"/>
        </w:rPr>
        <w:t xml:space="preserve">3. Aadhaar verification</w:t>
      </w:r>
    </w:p>
    <w:p>
      <w:pPr>
        <w:pStyle w:val="ListParagraph"/>
        <w:numPr>
          <w:ilvl w:val="0"/>
          <w:numId w:val="2"/>
        </w:numPr>
        <w:spacing w:after="40" w:before="40"/>
      </w:pPr>
      <w:r>
        <w:rPr>
          <w:rFonts w:ascii="Arial" w:cs="Arial" w:eastAsia="Arial" w:hAnsi="Arial"/>
          <w:sz w:val="20"/>
          <w:szCs w:val="20"/>
        </w:rPr>
        <w:t xml:space="preserve">4. Enrollment form — scheme-specific fields</w:t>
      </w:r>
    </w:p>
    <w:p>
      <w:pPr>
        <w:pStyle w:val="ListParagraph"/>
        <w:numPr>
          <w:ilvl w:val="0"/>
          <w:numId w:val="2"/>
        </w:numPr>
        <w:spacing w:after="40" w:before="40"/>
      </w:pPr>
      <w:r>
        <w:rPr>
          <w:rFonts w:ascii="Arial" w:cs="Arial" w:eastAsia="Arial" w:hAnsi="Arial"/>
          <w:sz w:val="20"/>
          <w:szCs w:val="20"/>
        </w:rPr>
        <w:t xml:space="preserve">5. Bank account linking — for DBT, Aadhaar-linked account preferred</w:t>
      </w:r>
    </w:p>
    <w:p>
      <w:pPr>
        <w:pStyle w:val="ListParagraph"/>
        <w:numPr>
          <w:ilvl w:val="0"/>
          <w:numId w:val="2"/>
        </w:numPr>
        <w:spacing w:after="40" w:before="40"/>
      </w:pPr>
      <w:r>
        <w:rPr>
          <w:rFonts w:ascii="Arial" w:cs="Arial" w:eastAsia="Arial" w:hAnsi="Arial"/>
          <w:sz w:val="20"/>
          <w:szCs w:val="20"/>
        </w:rPr>
        <w:t xml:space="preserve">6. Family member addition — nominate or add dependents</w:t>
      </w:r>
    </w:p>
    <w:p>
      <w:pPr>
        <w:pStyle w:val="ListParagraph"/>
        <w:numPr>
          <w:ilvl w:val="0"/>
          <w:numId w:val="2"/>
        </w:numPr>
        <w:spacing w:after="40" w:before="40"/>
      </w:pPr>
      <w:r>
        <w:rPr>
          <w:rFonts w:ascii="Arial" w:cs="Arial" w:eastAsia="Arial" w:hAnsi="Arial"/>
          <w:sz w:val="20"/>
          <w:szCs w:val="20"/>
        </w:rPr>
        <w:t xml:space="preserve">7. Document upload</w:t>
      </w:r>
    </w:p>
    <w:p>
      <w:pPr>
        <w:pStyle w:val="ListParagraph"/>
        <w:numPr>
          <w:ilvl w:val="0"/>
          <w:numId w:val="2"/>
        </w:numPr>
        <w:spacing w:after="40" w:before="40"/>
      </w:pPr>
      <w:r>
        <w:rPr>
          <w:rFonts w:ascii="Arial" w:cs="Arial" w:eastAsia="Arial" w:hAnsi="Arial"/>
          <w:sz w:val="20"/>
          <w:szCs w:val="20"/>
        </w:rPr>
        <w:t xml:space="preserve">8. Review</w:t>
      </w:r>
    </w:p>
    <w:p>
      <w:pPr>
        <w:pStyle w:val="ListParagraph"/>
        <w:numPr>
          <w:ilvl w:val="0"/>
          <w:numId w:val="2"/>
        </w:numPr>
        <w:spacing w:after="40" w:before="40"/>
      </w:pPr>
      <w:r>
        <w:rPr>
          <w:rFonts w:ascii="Arial" w:cs="Arial" w:eastAsia="Arial" w:hAnsi="Arial"/>
          <w:sz w:val="20"/>
          <w:szCs w:val="20"/>
        </w:rPr>
        <w:t xml:space="preserve">9. Submit enrollment</w:t>
      </w:r>
    </w:p>
    <w:p>
      <w:pPr>
        <w:pStyle w:val="ListParagraph"/>
        <w:numPr>
          <w:ilvl w:val="0"/>
          <w:numId w:val="2"/>
        </w:numPr>
        <w:spacing w:after="40" w:before="40"/>
      </w:pPr>
      <w:r>
        <w:rPr>
          <w:rFonts w:ascii="Arial" w:cs="Arial" w:eastAsia="Arial" w:hAnsi="Arial"/>
          <w:sz w:val="20"/>
          <w:szCs w:val="20"/>
        </w:rPr>
        <w:t xml:space="preserve">10. Enrollment confirmation — member ID, first installment date, download certificate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Aadhaar Authentication Gate</w:t>
      </w:r>
    </w:p>
    <w:p>
      <w:pPr>
        <w:pStyle w:val="ListParagraph"/>
        <w:numPr>
          <w:ilvl w:val="0"/>
          <w:numId w:val="2"/>
        </w:numPr>
        <w:spacing w:after="40" w:before="40"/>
      </w:pPr>
      <w:r>
        <w:rPr>
          <w:rFonts w:ascii="Arial" w:cs="Arial" w:eastAsia="Arial" w:hAnsi="Arial"/>
          <w:sz w:val="20"/>
          <w:szCs w:val="20"/>
        </w:rPr>
        <w:t xml:space="preserve">Government Form with Validation</w:t>
      </w:r>
    </w:p>
    <w:p>
      <w:pPr>
        <w:pStyle w:val="ListParagraph"/>
        <w:numPr>
          <w:ilvl w:val="0"/>
          <w:numId w:val="2"/>
        </w:numPr>
        <w:spacing w:after="40" w:before="40"/>
      </w:pPr>
      <w:r>
        <w:rPr>
          <w:rFonts w:ascii="Arial" w:cs="Arial" w:eastAsia="Arial" w:hAnsi="Arial"/>
          <w:sz w:val="20"/>
          <w:szCs w:val="20"/>
        </w:rPr>
        <w:t xml:space="preserve">Document Scan and Upload</w:t>
      </w:r>
    </w:p>
    <w:p>
      <w:pPr>
        <w:pStyle w:val="ListParagraph"/>
        <w:numPr>
          <w:ilvl w:val="0"/>
          <w:numId w:val="2"/>
        </w:numPr>
        <w:spacing w:after="40" w:before="40"/>
      </w:pPr>
      <w:r>
        <w:rPr>
          <w:rFonts w:ascii="Arial" w:cs="Arial" w:eastAsia="Arial" w:hAnsi="Arial"/>
          <w:sz w:val="20"/>
          <w:szCs w:val="20"/>
        </w:rPr>
        <w:t xml:space="preserve">Submission Acknowledgement</w:t>
      </w:r>
    </w:p>
    <w:p>
      <w:pPr>
        <w:pStyle w:val="ListParagraph"/>
        <w:numPr>
          <w:ilvl w:val="0"/>
          <w:numId w:val="2"/>
        </w:numPr>
        <w:spacing w:after="40" w:before="40"/>
      </w:pPr>
      <w:r>
        <w:rPr>
          <w:rFonts w:ascii="Arial" w:cs="Arial" w:eastAsia="Arial" w:hAnsi="Arial"/>
          <w:sz w:val="20"/>
          <w:szCs w:val="20"/>
        </w:rPr>
        <w:t xml:space="preserve">Data Sharing Consent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DBT: bank account must be Aadhaar-linked for direct transfer — verify and show status before proceeding</w:t>
      </w:r>
    </w:p>
    <w:p>
      <w:pPr>
        <w:pStyle w:val="ListParagraph"/>
        <w:numPr>
          <w:ilvl w:val="0"/>
          <w:numId w:val="2"/>
        </w:numPr>
        <w:spacing w:after="40" w:before="40"/>
      </w:pPr>
      <w:r>
        <w:rPr>
          <w:rFonts w:ascii="Arial" w:cs="Arial" w:eastAsia="Arial" w:hAnsi="Arial"/>
          <w:sz w:val="20"/>
          <w:szCs w:val="20"/>
        </w:rPr>
        <w:t xml:space="preserve">Duplicate enrollment: check across family members — prevent double enrollment in same scheme</w:t>
      </w:r>
    </w:p>
    <w:p>
      <w:pPr>
        <w:pStyle w:val="ListParagraph"/>
        <w:numPr>
          <w:ilvl w:val="0"/>
          <w:numId w:val="2"/>
        </w:numPr>
        <w:spacing w:after="40" w:before="40"/>
      </w:pPr>
      <w:r>
        <w:rPr>
          <w:rFonts w:ascii="Arial" w:cs="Arial" w:eastAsia="Arial" w:hAnsi="Arial"/>
          <w:sz w:val="20"/>
          <w:szCs w:val="20"/>
        </w:rPr>
        <w:t xml:space="preserve">Consent for data sharing with bank: required before DBT linking — use Data Sharing Consent pattern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Enroll journey for Enroll in PM Kisan Samman Nidhi.</w:t>
            </w:r>
          </w:p>
          <w:p>
            <w:pPr>
              <w:spacing w:after="16" w:before="16"/>
            </w:pPr>
            <w:r>
              <w:rPr>
                <w:rFonts w:ascii="Courier New" w:cs="Courier New" w:eastAsia="Courier New" w:hAnsi="Courier New"/>
                <w:color w:val="333333"/>
                <w:sz w:val="16"/>
                <w:szCs w:val="16"/>
              </w:rPr>
              <w:t xml:space="preserve">10 mobile frames 390px.</w:t>
            </w:r>
          </w:p>
          <w:p>
            <w:pPr>
              <w:spacing w:after="16" w:before="16"/>
            </w:pPr>
            <w:r>
              <w:rPr>
                <w:rFonts w:ascii="Courier New" w:cs="Courier New" w:eastAsia="Courier New" w:hAnsi="Courier New"/>
                <w:color w:val="333333"/>
                <w:sz w:val="16"/>
                <w:szCs w:val="16"/>
              </w:rPr>
              <w:t xml:space="preserve">Frame 1 Scheme landing: PM Kisan green branding card Rs 6000 per year in 3 installments eligibility criteria how to enroll steps Start enrollment primary.</w:t>
            </w:r>
          </w:p>
          <w:p>
            <w:pPr>
              <w:spacing w:after="16" w:before="16"/>
            </w:pPr>
            <w:r>
              <w:rPr>
                <w:rFonts w:ascii="Courier New" w:cs="Courier New" w:eastAsia="Courier New" w:hAnsi="Courier New"/>
                <w:color w:val="333333"/>
                <w:sz w:val="16"/>
                <w:szCs w:val="16"/>
              </w:rPr>
              <w:t xml:space="preserve">Frame 2 Sign in.</w:t>
            </w:r>
          </w:p>
          <w:p>
            <w:pPr>
              <w:spacing w:after="16" w:before="16"/>
            </w:pPr>
            <w:r>
              <w:rPr>
                <w:rFonts w:ascii="Courier New" w:cs="Courier New" w:eastAsia="Courier New" w:hAnsi="Courier New"/>
                <w:color w:val="333333"/>
                <w:sz w:val="16"/>
                <w:szCs w:val="16"/>
              </w:rPr>
              <w:t xml:space="preserve">Frame 3 Aadhaar auth: OTP method.</w:t>
            </w:r>
          </w:p>
          <w:p>
            <w:pPr>
              <w:spacing w:after="16" w:before="16"/>
            </w:pPr>
            <w:r>
              <w:rPr>
                <w:rFonts w:ascii="Courier New" w:cs="Courier New" w:eastAsia="Courier New" w:hAnsi="Courier New"/>
                <w:color w:val="333333"/>
                <w:sz w:val="16"/>
                <w:szCs w:val="16"/>
              </w:rPr>
              <w:t xml:space="preserve">Frame 4 Data sharing consent: bank data sharing consent DPDP required for DBT.</w:t>
            </w:r>
          </w:p>
          <w:p>
            <w:pPr>
              <w:spacing w:after="16" w:before="16"/>
            </w:pPr>
            <w:r>
              <w:rPr>
                <w:rFonts w:ascii="Courier New" w:cs="Courier New" w:eastAsia="Courier New" w:hAnsi="Courier New"/>
                <w:color w:val="333333"/>
                <w:sz w:val="16"/>
                <w:szCs w:val="16"/>
              </w:rPr>
              <w:t xml:space="preserve">Frame 5 Form: land details survey number total area input land type dropdown ownership type.</w:t>
            </w:r>
          </w:p>
          <w:p>
            <w:pPr>
              <w:spacing w:after="16" w:before="16"/>
            </w:pPr>
            <w:r>
              <w:rPr>
                <w:rFonts w:ascii="Courier New" w:cs="Courier New" w:eastAsia="Courier New" w:hAnsi="Courier New"/>
                <w:color w:val="333333"/>
                <w:sz w:val="16"/>
                <w:szCs w:val="16"/>
              </w:rPr>
              <w:t xml:space="preserve">Frame 6 Bank account: Link your bank account for direct benefit transfer. Account number IFSC bank name auto-fills. Aadhaar-linked account recommended info. Verify account button.</w:t>
            </w:r>
          </w:p>
          <w:p>
            <w:pPr>
              <w:spacing w:after="16" w:before="16"/>
            </w:pPr>
            <w:r>
              <w:rPr>
                <w:rFonts w:ascii="Courier New" w:cs="Courier New" w:eastAsia="Courier New" w:hAnsi="Courier New"/>
                <w:color w:val="333333"/>
                <w:sz w:val="16"/>
                <w:szCs w:val="16"/>
              </w:rPr>
              <w:t xml:space="preserve">Frame 7 Family: nominee name relation dropdown nominee Aadhaar.</w:t>
            </w:r>
          </w:p>
          <w:p>
            <w:pPr>
              <w:spacing w:after="16" w:before="16"/>
            </w:pPr>
            <w:r>
              <w:rPr>
                <w:rFonts w:ascii="Courier New" w:cs="Courier New" w:eastAsia="Courier New" w:hAnsi="Courier New"/>
                <w:color w:val="333333"/>
                <w:sz w:val="16"/>
                <w:szCs w:val="16"/>
              </w:rPr>
              <w:t xml:space="preserve">Frame 8 Documents: land records required bank passbook required self-declaration required.</w:t>
            </w:r>
          </w:p>
          <w:p>
            <w:pPr>
              <w:spacing w:after="16" w:before="16"/>
            </w:pPr>
            <w:r>
              <w:rPr>
                <w:rFonts w:ascii="Courier New" w:cs="Courier New" w:eastAsia="Courier New" w:hAnsi="Courier New"/>
                <w:color w:val="333333"/>
                <w:sz w:val="16"/>
                <w:szCs w:val="16"/>
              </w:rPr>
              <w:t xml:space="preserve">Frame 9 Review and submit.</w:t>
            </w:r>
          </w:p>
          <w:p>
            <w:pPr>
              <w:spacing w:after="16" w:before="16"/>
            </w:pPr>
            <w:r>
              <w:rPr>
                <w:rFonts w:ascii="Courier New" w:cs="Courier New" w:eastAsia="Courier New" w:hAnsi="Courier New"/>
                <w:color w:val="333333"/>
                <w:sz w:val="16"/>
                <w:szCs w:val="16"/>
              </w:rPr>
              <w:t xml:space="preserve">Frame 10 Enrolled: Enrolled in PM Kisan tick Member ID PMK-2026-MH-12847 First installment June 2026 Rs 2000 Download enrollment certificate.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3.4 — Verify</w:t>
      </w:r>
    </w:p>
    <w:p>
      <w:pPr>
        <w:spacing w:after="60" w:before="60"/>
      </w:pPr>
      <w:r>
        <w:rPr>
          <w:rFonts w:ascii="Arial" w:cs="Arial" w:eastAsia="Arial" w:hAnsi="Arial"/>
          <w:i/>
          <w:iCs/>
          <w:color w:val="555555"/>
          <w:sz w:val="20"/>
          <w:szCs w:val="20"/>
        </w:rPr>
        <w:t xml:space="preserve">Citizen or officer verifies the authenticity of a document, certificate, or credential.</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Verify entry — Enter certificate number OR Scan QR code</w:t>
      </w:r>
    </w:p>
    <w:p>
      <w:pPr>
        <w:pStyle w:val="ListParagraph"/>
        <w:numPr>
          <w:ilvl w:val="0"/>
          <w:numId w:val="2"/>
        </w:numPr>
        <w:spacing w:after="40" w:before="40"/>
      </w:pPr>
      <w:r>
        <w:rPr>
          <w:rFonts w:ascii="Arial" w:cs="Arial" w:eastAsia="Arial" w:hAnsi="Arial"/>
          <w:sz w:val="20"/>
          <w:szCs w:val="20"/>
        </w:rPr>
        <w:t xml:space="preserve">2. QR scan screen — camera viewfinder with scan frame</w:t>
      </w:r>
    </w:p>
    <w:p>
      <w:pPr>
        <w:pStyle w:val="ListParagraph"/>
        <w:numPr>
          <w:ilvl w:val="0"/>
          <w:numId w:val="2"/>
        </w:numPr>
        <w:spacing w:after="40" w:before="40"/>
      </w:pPr>
      <w:r>
        <w:rPr>
          <w:rFonts w:ascii="Arial" w:cs="Arial" w:eastAsia="Arial" w:hAnsi="Arial"/>
          <w:sz w:val="20"/>
          <w:szCs w:val="20"/>
        </w:rPr>
        <w:t xml:space="preserve">3. Verification in progress — checking with issuing authority</w:t>
      </w:r>
    </w:p>
    <w:p>
      <w:pPr>
        <w:pStyle w:val="ListParagraph"/>
        <w:numPr>
          <w:ilvl w:val="0"/>
          <w:numId w:val="2"/>
        </w:numPr>
        <w:spacing w:after="40" w:before="40"/>
      </w:pPr>
      <w:r>
        <w:rPr>
          <w:rFonts w:ascii="Arial" w:cs="Arial" w:eastAsia="Arial" w:hAnsi="Arial"/>
          <w:sz w:val="20"/>
          <w:szCs w:val="20"/>
        </w:rPr>
        <w:t xml:space="preserve">4. Verified — certificate details, authentic stamp, download and share</w:t>
      </w:r>
    </w:p>
    <w:p>
      <w:pPr>
        <w:pStyle w:val="ListParagraph"/>
        <w:numPr>
          <w:ilvl w:val="0"/>
          <w:numId w:val="2"/>
        </w:numPr>
        <w:spacing w:after="40" w:before="40"/>
      </w:pPr>
      <w:r>
        <w:rPr>
          <w:rFonts w:ascii="Arial" w:cs="Arial" w:eastAsia="Arial" w:hAnsi="Arial"/>
          <w:sz w:val="20"/>
          <w:szCs w:val="20"/>
        </w:rPr>
        <w:t xml:space="preserve">5. Not verified — Not found in records, report fraud option</w:t>
      </w:r>
    </w:p>
    <w:p>
      <w:pPr>
        <w:pStyle w:val="ListParagraph"/>
        <w:numPr>
          <w:ilvl w:val="0"/>
          <w:numId w:val="2"/>
        </w:numPr>
        <w:spacing w:after="40" w:before="40"/>
      </w:pPr>
      <w:r>
        <w:rPr>
          <w:rFonts w:ascii="Arial" w:cs="Arial" w:eastAsia="Arial" w:hAnsi="Arial"/>
          <w:sz w:val="20"/>
          <w:szCs w:val="20"/>
        </w:rPr>
        <w:t xml:space="preserve">6. Expired — certificate details with expiry, renewal CTA</w:t>
      </w:r>
    </w:p>
    <w:p>
      <w:pPr>
        <w:pStyle w:val="ListParagraph"/>
        <w:numPr>
          <w:ilvl w:val="0"/>
          <w:numId w:val="2"/>
        </w:numPr>
        <w:spacing w:after="40" w:before="40"/>
      </w:pPr>
      <w:r>
        <w:rPr>
          <w:rFonts w:ascii="Arial" w:cs="Arial" w:eastAsia="Arial" w:hAnsi="Arial"/>
          <w:sz w:val="20"/>
          <w:szCs w:val="20"/>
        </w:rPr>
        <w:t xml:space="preserve">7. Tampered — Certificate has been modified, alert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OTP Verification (for signed-in verify)</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Receipt Card (verified certificate)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QR verification must work offline for last 24 hours cached verifications</w:t>
      </w:r>
    </w:p>
    <w:p>
      <w:pPr>
        <w:pStyle w:val="ListParagraph"/>
        <w:numPr>
          <w:ilvl w:val="0"/>
          <w:numId w:val="2"/>
        </w:numPr>
        <w:spacing w:after="40" w:before="40"/>
      </w:pPr>
      <w:r>
        <w:rPr>
          <w:rFonts w:ascii="Arial" w:cs="Arial" w:eastAsia="Arial" w:hAnsi="Arial"/>
          <w:sz w:val="20"/>
          <w:szCs w:val="20"/>
        </w:rPr>
        <w:t xml:space="preserve">Bulk verify (officer mode): CSV upload of multiple certificate numbers — returns batch results</w:t>
      </w:r>
    </w:p>
    <w:p>
      <w:pPr>
        <w:pStyle w:val="ListParagraph"/>
        <w:numPr>
          <w:ilvl w:val="0"/>
          <w:numId w:val="2"/>
        </w:numPr>
        <w:spacing w:after="40" w:before="40"/>
      </w:pPr>
      <w:r>
        <w:rPr>
          <w:rFonts w:ascii="Arial" w:cs="Arial" w:eastAsia="Arial" w:hAnsi="Arial"/>
          <w:sz w:val="20"/>
          <w:szCs w:val="20"/>
        </w:rPr>
        <w:t xml:space="preserve">Shared QR should not require the verifier to sign in — public verification URL</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Verify journey for Verify an Income Certificate.</w:t>
            </w:r>
          </w:p>
          <w:p>
            <w:pPr>
              <w:spacing w:after="16" w:before="16"/>
            </w:pPr>
            <w:r>
              <w:rPr>
                <w:rFonts w:ascii="Courier New" w:cs="Courier New" w:eastAsia="Courier New" w:hAnsi="Courier New"/>
                <w:color w:val="333333"/>
                <w:sz w:val="16"/>
                <w:szCs w:val="16"/>
              </w:rPr>
              <w:t xml:space="preserve">6 mobile frames 390px.</w:t>
            </w:r>
          </w:p>
          <w:p>
            <w:pPr>
              <w:spacing w:after="16" w:before="16"/>
            </w:pPr>
            <w:r>
              <w:rPr>
                <w:rFonts w:ascii="Courier New" w:cs="Courier New" w:eastAsia="Courier New" w:hAnsi="Courier New"/>
                <w:color w:val="333333"/>
                <w:sz w:val="16"/>
                <w:szCs w:val="16"/>
              </w:rPr>
              <w:t xml:space="preserve">Frame 1 Entry: Verify a document heading. Two equal sections: Enter certificate number input with Verify button divider Scan QR code camera-icon button full-width.</w:t>
            </w:r>
          </w:p>
          <w:p>
            <w:pPr>
              <w:spacing w:after="16" w:before="16"/>
            </w:pPr>
            <w:r>
              <w:rPr>
                <w:rFonts w:ascii="Courier New" w:cs="Courier New" w:eastAsia="Courier New" w:hAnsi="Courier New"/>
                <w:color w:val="333333"/>
                <w:sz w:val="16"/>
                <w:szCs w:val="16"/>
              </w:rPr>
              <w:t xml:space="preserve">Frame 2 QR scan: camera viewfinder square alignment frame Point camera at QR code on certificate torch toggle.</w:t>
            </w:r>
          </w:p>
          <w:p>
            <w:pPr>
              <w:spacing w:after="16" w:before="16"/>
            </w:pPr>
            <w:r>
              <w:rPr>
                <w:rFonts w:ascii="Courier New" w:cs="Courier New" w:eastAsia="Courier New" w:hAnsi="Courier New"/>
                <w:color w:val="333333"/>
                <w:sz w:val="16"/>
                <w:szCs w:val="16"/>
              </w:rPr>
              <w:t xml:space="preserve">Frame 3 Verifying: spinner Checking with issuing authority Revenue Department Pune.</w:t>
            </w:r>
          </w:p>
          <w:p>
            <w:pPr>
              <w:spacing w:after="16" w:before="16"/>
            </w:pPr>
            <w:r>
              <w:rPr>
                <w:rFonts w:ascii="Courier New" w:cs="Courier New" w:eastAsia="Courier New" w:hAnsi="Courier New"/>
                <w:color w:val="333333"/>
                <w:sz w:val="16"/>
                <w:szCs w:val="16"/>
              </w:rPr>
              <w:t xml:space="preserve">Frame 4 Verified: full-screen green tick AUTHENTIC Income Certificate verified stamp overlay. Certificate details holder name district issue date valid till. Download verified copy Share verification buttons.</w:t>
            </w:r>
          </w:p>
          <w:p>
            <w:pPr>
              <w:spacing w:after="16" w:before="16"/>
            </w:pPr>
            <w:r>
              <w:rPr>
                <w:rFonts w:ascii="Courier New" w:cs="Courier New" w:eastAsia="Courier New" w:hAnsi="Courier New"/>
                <w:color w:val="333333"/>
                <w:sz w:val="16"/>
                <w:szCs w:val="16"/>
              </w:rPr>
              <w:t xml:space="preserve">Frame 5 Not verified: red X Certificate Not Found This certificate number does not exist in government records. This may be a fraudulent document. Report suspected fraud link.</w:t>
            </w:r>
          </w:p>
          <w:p>
            <w:pPr>
              <w:spacing w:after="16" w:before="16"/>
            </w:pPr>
            <w:r>
              <w:rPr>
                <w:rFonts w:ascii="Courier New" w:cs="Courier New" w:eastAsia="Courier New" w:hAnsi="Courier New"/>
                <w:color w:val="333333"/>
                <w:sz w:val="16"/>
                <w:szCs w:val="16"/>
              </w:rPr>
              <w:t xml:space="preserve">Frame 6 Expired: amber certificate details shown EXPIRED 31 Mar 2026. This certificate is expired ask holder to apply for renewal. Apply for renewal link.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3.5 — Update</w:t>
      </w:r>
    </w:p>
    <w:p>
      <w:pPr>
        <w:spacing w:after="60" w:before="60"/>
      </w:pPr>
      <w:r>
        <w:rPr>
          <w:rFonts w:ascii="Arial" w:cs="Arial" w:eastAsia="Arial" w:hAnsi="Arial"/>
          <w:i/>
          <w:iCs/>
          <w:color w:val="555555"/>
          <w:sz w:val="20"/>
          <w:szCs w:val="20"/>
        </w:rPr>
        <w:t xml:space="preserve">Citizen requests an update to an existing record or registered information.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Service landing — what can be updated, what requires physical visit</w:t>
      </w:r>
    </w:p>
    <w:p>
      <w:pPr>
        <w:pStyle w:val="ListParagraph"/>
        <w:numPr>
          <w:ilvl w:val="0"/>
          <w:numId w:val="2"/>
        </w:numPr>
        <w:spacing w:after="40" w:before="40"/>
      </w:pPr>
      <w:r>
        <w:rPr>
          <w:rFonts w:ascii="Arial" w:cs="Arial" w:eastAsia="Arial" w:hAnsi="Arial"/>
          <w:sz w:val="20"/>
          <w:szCs w:val="20"/>
        </w:rPr>
        <w:t xml:space="preserve">2. Sign in</w:t>
      </w:r>
    </w:p>
    <w:p>
      <w:pPr>
        <w:pStyle w:val="ListParagraph"/>
        <w:numPr>
          <w:ilvl w:val="0"/>
          <w:numId w:val="2"/>
        </w:numPr>
        <w:spacing w:after="40" w:before="40"/>
      </w:pPr>
      <w:r>
        <w:rPr>
          <w:rFonts w:ascii="Arial" w:cs="Arial" w:eastAsia="Arial" w:hAnsi="Arial"/>
          <w:sz w:val="20"/>
          <w:szCs w:val="20"/>
        </w:rPr>
        <w:t xml:space="preserve">3. Aadhaar re-authentication — for sensitive field changes</w:t>
      </w:r>
    </w:p>
    <w:p>
      <w:pPr>
        <w:pStyle w:val="ListParagraph"/>
        <w:numPr>
          <w:ilvl w:val="0"/>
          <w:numId w:val="2"/>
        </w:numPr>
        <w:spacing w:after="40" w:before="40"/>
      </w:pPr>
      <w:r>
        <w:rPr>
          <w:rFonts w:ascii="Arial" w:cs="Arial" w:eastAsia="Arial" w:hAnsi="Arial"/>
          <w:sz w:val="20"/>
          <w:szCs w:val="20"/>
        </w:rPr>
        <w:t xml:space="preserve">4. Current details view — read-only display of existing record</w:t>
      </w:r>
    </w:p>
    <w:p>
      <w:pPr>
        <w:pStyle w:val="ListParagraph"/>
        <w:numPr>
          <w:ilvl w:val="0"/>
          <w:numId w:val="2"/>
        </w:numPr>
        <w:spacing w:after="40" w:before="40"/>
      </w:pPr>
      <w:r>
        <w:rPr>
          <w:rFonts w:ascii="Arial" w:cs="Arial" w:eastAsia="Arial" w:hAnsi="Arial"/>
          <w:sz w:val="20"/>
          <w:szCs w:val="20"/>
        </w:rPr>
        <w:t xml:space="preserve">5. Edit form — only changed fields editable</w:t>
      </w:r>
    </w:p>
    <w:p>
      <w:pPr>
        <w:pStyle w:val="ListParagraph"/>
        <w:numPr>
          <w:ilvl w:val="0"/>
          <w:numId w:val="2"/>
        </w:numPr>
        <w:spacing w:after="40" w:before="40"/>
      </w:pPr>
      <w:r>
        <w:rPr>
          <w:rFonts w:ascii="Arial" w:cs="Arial" w:eastAsia="Arial" w:hAnsi="Arial"/>
          <w:sz w:val="20"/>
          <w:szCs w:val="20"/>
        </w:rPr>
        <w:t xml:space="preserve">6. Change proof upload — document supporting the change</w:t>
      </w:r>
    </w:p>
    <w:p>
      <w:pPr>
        <w:pStyle w:val="ListParagraph"/>
        <w:numPr>
          <w:ilvl w:val="0"/>
          <w:numId w:val="2"/>
        </w:numPr>
        <w:spacing w:after="40" w:before="40"/>
      </w:pPr>
      <w:r>
        <w:rPr>
          <w:rFonts w:ascii="Arial" w:cs="Arial" w:eastAsia="Arial" w:hAnsi="Arial"/>
          <w:sz w:val="20"/>
          <w:szCs w:val="20"/>
        </w:rPr>
        <w:t xml:space="preserve">7. Before and after comparison — diff view of old vs new value</w:t>
      </w:r>
    </w:p>
    <w:p>
      <w:pPr>
        <w:pStyle w:val="ListParagraph"/>
        <w:numPr>
          <w:ilvl w:val="0"/>
          <w:numId w:val="2"/>
        </w:numPr>
        <w:spacing w:after="40" w:before="40"/>
      </w:pPr>
      <w:r>
        <w:rPr>
          <w:rFonts w:ascii="Arial" w:cs="Arial" w:eastAsia="Arial" w:hAnsi="Arial"/>
          <w:sz w:val="20"/>
          <w:szCs w:val="20"/>
        </w:rPr>
        <w:t xml:space="preserve">8. Submit change request</w:t>
      </w:r>
    </w:p>
    <w:p>
      <w:pPr>
        <w:pStyle w:val="ListParagraph"/>
        <w:numPr>
          <w:ilvl w:val="0"/>
          <w:numId w:val="2"/>
        </w:numPr>
        <w:spacing w:after="40" w:before="40"/>
      </w:pPr>
      <w:r>
        <w:rPr>
          <w:rFonts w:ascii="Arial" w:cs="Arial" w:eastAsia="Arial" w:hAnsi="Arial"/>
          <w:sz w:val="20"/>
          <w:szCs w:val="20"/>
        </w:rPr>
        <w:t xml:space="preserve">9. Change status tracker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Aadhaar Authentication Gate</w:t>
      </w:r>
    </w:p>
    <w:p>
      <w:pPr>
        <w:pStyle w:val="ListParagraph"/>
        <w:numPr>
          <w:ilvl w:val="0"/>
          <w:numId w:val="2"/>
        </w:numPr>
        <w:spacing w:after="40" w:before="40"/>
      </w:pPr>
      <w:r>
        <w:rPr>
          <w:rFonts w:ascii="Arial" w:cs="Arial" w:eastAsia="Arial" w:hAnsi="Arial"/>
          <w:sz w:val="20"/>
          <w:szCs w:val="20"/>
        </w:rPr>
        <w:t xml:space="preserve">Government Form with Validation</w:t>
      </w:r>
    </w:p>
    <w:p>
      <w:pPr>
        <w:pStyle w:val="ListParagraph"/>
        <w:numPr>
          <w:ilvl w:val="0"/>
          <w:numId w:val="2"/>
        </w:numPr>
        <w:spacing w:after="40" w:before="40"/>
      </w:pPr>
      <w:r>
        <w:rPr>
          <w:rFonts w:ascii="Arial" w:cs="Arial" w:eastAsia="Arial" w:hAnsi="Arial"/>
          <w:sz w:val="20"/>
          <w:szCs w:val="20"/>
        </w:rPr>
        <w:t xml:space="preserve">Document Scan and Upload</w:t>
      </w:r>
    </w:p>
    <w:p>
      <w:pPr>
        <w:pStyle w:val="ListParagraph"/>
        <w:numPr>
          <w:ilvl w:val="0"/>
          <w:numId w:val="2"/>
        </w:numPr>
        <w:spacing w:after="40" w:before="40"/>
      </w:pPr>
      <w:r>
        <w:rPr>
          <w:rFonts w:ascii="Arial" w:cs="Arial" w:eastAsia="Arial" w:hAnsi="Arial"/>
          <w:sz w:val="20"/>
          <w:szCs w:val="20"/>
        </w:rPr>
        <w:t xml:space="preserve">Application Status Tracker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Before and after diff: show old value struck-through, new value green — critical for citizen confidence</w:t>
      </w:r>
    </w:p>
    <w:p>
      <w:pPr>
        <w:pStyle w:val="ListParagraph"/>
        <w:numPr>
          <w:ilvl w:val="0"/>
          <w:numId w:val="2"/>
        </w:numPr>
        <w:spacing w:after="40" w:before="40"/>
      </w:pPr>
      <w:r>
        <w:rPr>
          <w:rFonts w:ascii="Arial" w:cs="Arial" w:eastAsia="Arial" w:hAnsi="Arial"/>
          <w:sz w:val="20"/>
          <w:szCs w:val="20"/>
        </w:rPr>
        <w:t xml:space="preserve">Name change: requires gazette notification scan — show this requirement upfront on landing page</w:t>
      </w:r>
    </w:p>
    <w:p>
      <w:pPr>
        <w:pStyle w:val="ListParagraph"/>
        <w:numPr>
          <w:ilvl w:val="0"/>
          <w:numId w:val="2"/>
        </w:numPr>
        <w:spacing w:after="40" w:before="40"/>
      </w:pPr>
      <w:r>
        <w:rPr>
          <w:rFonts w:ascii="Arial" w:cs="Arial" w:eastAsia="Arial" w:hAnsi="Arial"/>
          <w:sz w:val="20"/>
          <w:szCs w:val="20"/>
        </w:rPr>
        <w:t xml:space="preserve">Address change: prompt to also update Aadhaar address via UIDAI — that is a separate process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Update journey for Update Address in Ration Card.</w:t>
            </w:r>
          </w:p>
          <w:p>
            <w:pPr>
              <w:spacing w:after="16" w:before="16"/>
            </w:pPr>
            <w:r>
              <w:rPr>
                <w:rFonts w:ascii="Courier New" w:cs="Courier New" w:eastAsia="Courier New" w:hAnsi="Courier New"/>
                <w:color w:val="333333"/>
                <w:sz w:val="16"/>
                <w:szCs w:val="16"/>
              </w:rPr>
              <w:t xml:space="preserve">8 mobile frames 390px.</w:t>
            </w:r>
          </w:p>
          <w:p>
            <w:pPr>
              <w:spacing w:after="16" w:before="16"/>
            </w:pPr>
            <w:r>
              <w:rPr>
                <w:rFonts w:ascii="Courier New" w:cs="Courier New" w:eastAsia="Courier New" w:hAnsi="Courier New"/>
                <w:color w:val="333333"/>
                <w:sz w:val="16"/>
                <w:szCs w:val="16"/>
              </w:rPr>
              <w:t xml:space="preserve">Frame 1 Landing: Update Ration Card Details. What you can update online: checklist address mobile family members. What requires office visit: name change head of household change. Update address primary.</w:t>
            </w:r>
          </w:p>
          <w:p>
            <w:pPr>
              <w:spacing w:after="16" w:before="16"/>
            </w:pPr>
            <w:r>
              <w:rPr>
                <w:rFonts w:ascii="Courier New" w:cs="Courier New" w:eastAsia="Courier New" w:hAnsi="Courier New"/>
                <w:color w:val="333333"/>
                <w:sz w:val="16"/>
                <w:szCs w:val="16"/>
              </w:rPr>
              <w:t xml:space="preserve">Frame 2 Sign in.</w:t>
            </w:r>
          </w:p>
          <w:p>
            <w:pPr>
              <w:spacing w:after="16" w:before="16"/>
            </w:pPr>
            <w:r>
              <w:rPr>
                <w:rFonts w:ascii="Courier New" w:cs="Courier New" w:eastAsia="Courier New" w:hAnsi="Courier New"/>
                <w:color w:val="333333"/>
                <w:sz w:val="16"/>
                <w:szCs w:val="16"/>
              </w:rPr>
              <w:t xml:space="preserve">Frame 3 Aadhaar re-auth: Verify your identity before making changes. OTP method.</w:t>
            </w:r>
          </w:p>
          <w:p>
            <w:pPr>
              <w:spacing w:after="16" w:before="16"/>
            </w:pPr>
            <w:r>
              <w:rPr>
                <w:rFonts w:ascii="Courier New" w:cs="Courier New" w:eastAsia="Courier New" w:hAnsi="Courier New"/>
                <w:color w:val="333333"/>
                <w:sz w:val="16"/>
                <w:szCs w:val="16"/>
              </w:rPr>
              <w:t xml:space="preserve">Frame 4 Current details: read-only card Current Address: 12 Ram Nagar Sector 4 Pune 411001 Maharashtra. Update this address primary.</w:t>
            </w:r>
          </w:p>
          <w:p>
            <w:pPr>
              <w:spacing w:after="16" w:before="16"/>
            </w:pPr>
            <w:r>
              <w:rPr>
                <w:rFonts w:ascii="Courier New" w:cs="Courier New" w:eastAsia="Courier New" w:hAnsi="Courier New"/>
                <w:color w:val="333333"/>
                <w:sz w:val="16"/>
                <w:szCs w:val="16"/>
              </w:rPr>
              <w:t xml:space="preserve">Frame 5 Edit form: new address fields Line 1 Line 2 City District dropdown State dropdown PIN. State and district linked.</w:t>
            </w:r>
          </w:p>
          <w:p>
            <w:pPr>
              <w:spacing w:after="16" w:before="16"/>
            </w:pPr>
            <w:r>
              <w:rPr>
                <w:rFonts w:ascii="Courier New" w:cs="Courier New" w:eastAsia="Courier New" w:hAnsi="Courier New"/>
                <w:color w:val="333333"/>
                <w:sz w:val="16"/>
                <w:szCs w:val="16"/>
              </w:rPr>
              <w:t xml:space="preserve">Frame 6 Upload proof: Upload proof of new address utility bill rent agreement or Aadhaar with new address. File upload.</w:t>
            </w:r>
          </w:p>
          <w:p>
            <w:pPr>
              <w:spacing w:after="16" w:before="16"/>
            </w:pPr>
            <w:r>
              <w:rPr>
                <w:rFonts w:ascii="Courier New" w:cs="Courier New" w:eastAsia="Courier New" w:hAnsi="Courier New"/>
                <w:color w:val="333333"/>
                <w:sz w:val="16"/>
                <w:szCs w:val="16"/>
              </w:rPr>
              <w:t xml:space="preserve">Frame 7 Before and After diff: Review your change. Old 12 Ram Nagar Sector 4 Pune 411001 struck through grey. New 45 Patel Nagar Kothrud Pune 411038 green bold. Confirm update request primary.</w:t>
            </w:r>
          </w:p>
          <w:p>
            <w:pPr>
              <w:spacing w:after="16" w:before="16"/>
            </w:pPr>
            <w:r>
              <w:rPr>
                <w:rFonts w:ascii="Courier New" w:cs="Courier New" w:eastAsia="Courier New" w:hAnsi="Courier New"/>
                <w:color w:val="333333"/>
                <w:sz w:val="16"/>
                <w:szCs w:val="16"/>
              </w:rPr>
              <w:t xml:space="preserve">Frame 8 Status tracker: Address change under review SLA 7 days Physical verification may be required by an officer.</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3.6 — Transact</w:t>
      </w:r>
    </w:p>
    <w:p>
      <w:pPr>
        <w:spacing w:after="60" w:before="60"/>
      </w:pPr>
      <w:r>
        <w:rPr>
          <w:rFonts w:ascii="Arial" w:cs="Arial" w:eastAsia="Arial" w:hAnsi="Arial"/>
          <w:i/>
          <w:iCs/>
          <w:color w:val="555555"/>
          <w:sz w:val="20"/>
          <w:szCs w:val="20"/>
        </w:rPr>
        <w:t xml:space="preserve">Citizen purchases goods or services through a government marketplace or entitlement portal.</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Catalogue or marketplace landing — browse, filter, search</w:t>
      </w:r>
    </w:p>
    <w:p>
      <w:pPr>
        <w:pStyle w:val="ListParagraph"/>
        <w:numPr>
          <w:ilvl w:val="0"/>
          <w:numId w:val="2"/>
        </w:numPr>
        <w:spacing w:after="40" w:before="40"/>
      </w:pPr>
      <w:r>
        <w:rPr>
          <w:rFonts w:ascii="Arial" w:cs="Arial" w:eastAsia="Arial" w:hAnsi="Arial"/>
          <w:sz w:val="20"/>
          <w:szCs w:val="20"/>
        </w:rPr>
        <w:t xml:space="preserve">2. Sign in</w:t>
      </w:r>
    </w:p>
    <w:p>
      <w:pPr>
        <w:pStyle w:val="ListParagraph"/>
        <w:numPr>
          <w:ilvl w:val="0"/>
          <w:numId w:val="2"/>
        </w:numPr>
        <w:spacing w:after="40" w:before="40"/>
      </w:pPr>
      <w:r>
        <w:rPr>
          <w:rFonts w:ascii="Arial" w:cs="Arial" w:eastAsia="Arial" w:hAnsi="Arial"/>
          <w:sz w:val="20"/>
          <w:szCs w:val="20"/>
        </w:rPr>
        <w:t xml:space="preserve">3. Item selection — product card, quantity, entitlement check</w:t>
      </w:r>
    </w:p>
    <w:p>
      <w:pPr>
        <w:pStyle w:val="ListParagraph"/>
        <w:numPr>
          <w:ilvl w:val="0"/>
          <w:numId w:val="2"/>
        </w:numPr>
        <w:spacing w:after="40" w:before="40"/>
      </w:pPr>
      <w:r>
        <w:rPr>
          <w:rFonts w:ascii="Arial" w:cs="Arial" w:eastAsia="Arial" w:hAnsi="Arial"/>
          <w:sz w:val="20"/>
          <w:szCs w:val="20"/>
        </w:rPr>
        <w:t xml:space="preserve">4. Cart and order summary — items, prices, subsidies, remaining quota</w:t>
      </w:r>
    </w:p>
    <w:p>
      <w:pPr>
        <w:pStyle w:val="ListParagraph"/>
        <w:numPr>
          <w:ilvl w:val="0"/>
          <w:numId w:val="2"/>
        </w:numPr>
        <w:spacing w:after="40" w:before="40"/>
      </w:pPr>
      <w:r>
        <w:rPr>
          <w:rFonts w:ascii="Arial" w:cs="Arial" w:eastAsia="Arial" w:hAnsi="Arial"/>
          <w:sz w:val="20"/>
          <w:szCs w:val="20"/>
        </w:rPr>
        <w:t xml:space="preserve">5. Delivery selection — pickup centre or home delivery</w:t>
      </w:r>
    </w:p>
    <w:p>
      <w:pPr>
        <w:pStyle w:val="ListParagraph"/>
        <w:numPr>
          <w:ilvl w:val="0"/>
          <w:numId w:val="2"/>
        </w:numPr>
        <w:spacing w:after="40" w:before="40"/>
      </w:pPr>
      <w:r>
        <w:rPr>
          <w:rFonts w:ascii="Arial" w:cs="Arial" w:eastAsia="Arial" w:hAnsi="Arial"/>
          <w:sz w:val="20"/>
          <w:szCs w:val="20"/>
        </w:rPr>
        <w:t xml:space="preserve">6. Payment — subsidised total</w:t>
      </w:r>
    </w:p>
    <w:p>
      <w:pPr>
        <w:pStyle w:val="ListParagraph"/>
        <w:numPr>
          <w:ilvl w:val="0"/>
          <w:numId w:val="2"/>
        </w:numPr>
        <w:spacing w:after="40" w:before="40"/>
      </w:pPr>
      <w:r>
        <w:rPr>
          <w:rFonts w:ascii="Arial" w:cs="Arial" w:eastAsia="Arial" w:hAnsi="Arial"/>
          <w:sz w:val="20"/>
          <w:szCs w:val="20"/>
        </w:rPr>
        <w:t xml:space="preserve">7. Order confirmation — order ID, expected delivery</w:t>
      </w:r>
    </w:p>
    <w:p>
      <w:pPr>
        <w:pStyle w:val="ListParagraph"/>
        <w:numPr>
          <w:ilvl w:val="0"/>
          <w:numId w:val="2"/>
        </w:numPr>
        <w:spacing w:after="40" w:before="40"/>
      </w:pPr>
      <w:r>
        <w:rPr>
          <w:rFonts w:ascii="Arial" w:cs="Arial" w:eastAsia="Arial" w:hAnsi="Arial"/>
          <w:sz w:val="20"/>
          <w:szCs w:val="20"/>
        </w:rPr>
        <w:t xml:space="preserve">8. Order tracking — status pipeline</w:t>
      </w:r>
    </w:p>
    <w:p>
      <w:pPr>
        <w:pStyle w:val="ListParagraph"/>
        <w:numPr>
          <w:ilvl w:val="0"/>
          <w:numId w:val="2"/>
        </w:numPr>
        <w:spacing w:after="40" w:before="40"/>
      </w:pPr>
      <w:r>
        <w:rPr>
          <w:rFonts w:ascii="Arial" w:cs="Arial" w:eastAsia="Arial" w:hAnsi="Arial"/>
          <w:sz w:val="20"/>
          <w:szCs w:val="20"/>
        </w:rPr>
        <w:t xml:space="preserve">9. Delivery confirmation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Search (browse and filter)</w:t>
      </w:r>
    </w:p>
    <w:p>
      <w:pPr>
        <w:pStyle w:val="ListParagraph"/>
        <w:numPr>
          <w:ilvl w:val="0"/>
          <w:numId w:val="2"/>
        </w:numPr>
        <w:spacing w:after="40" w:before="40"/>
      </w:pPr>
      <w:r>
        <w:rPr>
          <w:rFonts w:ascii="Arial" w:cs="Arial" w:eastAsia="Arial" w:hAnsi="Arial"/>
          <w:sz w:val="20"/>
          <w:szCs w:val="20"/>
        </w:rPr>
        <w:t xml:space="preserve">Payment and Confirmation</w:t>
      </w:r>
    </w:p>
    <w:p>
      <w:pPr>
        <w:pStyle w:val="ListParagraph"/>
        <w:numPr>
          <w:ilvl w:val="0"/>
          <w:numId w:val="2"/>
        </w:numPr>
        <w:spacing w:after="40" w:before="40"/>
      </w:pPr>
      <w:r>
        <w:rPr>
          <w:rFonts w:ascii="Arial" w:cs="Arial" w:eastAsia="Arial" w:hAnsi="Arial"/>
          <w:sz w:val="20"/>
          <w:szCs w:val="20"/>
        </w:rPr>
        <w:t xml:space="preserve">Submission Acknowledgement</w:t>
      </w:r>
    </w:p>
    <w:p>
      <w:pPr>
        <w:pStyle w:val="ListParagraph"/>
        <w:numPr>
          <w:ilvl w:val="0"/>
          <w:numId w:val="2"/>
        </w:numPr>
        <w:spacing w:after="40" w:before="40"/>
      </w:pPr>
      <w:r>
        <w:rPr>
          <w:rFonts w:ascii="Arial" w:cs="Arial" w:eastAsia="Arial" w:hAnsi="Arial"/>
          <w:sz w:val="20"/>
          <w:szCs w:val="20"/>
        </w:rPr>
        <w:t xml:space="preserve">Status Pipeline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Entitlement quota: show Remaining quota 45kg of 50kg for this month — prevent over-ordering</w:t>
      </w:r>
    </w:p>
    <w:p>
      <w:pPr>
        <w:pStyle w:val="ListParagraph"/>
        <w:numPr>
          <w:ilvl w:val="0"/>
          <w:numId w:val="2"/>
        </w:numPr>
        <w:spacing w:after="40" w:before="40"/>
      </w:pPr>
      <w:r>
        <w:rPr>
          <w:rFonts w:ascii="Arial" w:cs="Arial" w:eastAsia="Arial" w:hAnsi="Arial"/>
          <w:sz w:val="20"/>
          <w:szCs w:val="20"/>
        </w:rPr>
        <w:t xml:space="preserve">Subsidised pricing: always show original price plus subsidy amount plus citizen price clearly</w:t>
      </w:r>
    </w:p>
    <w:p>
      <w:pPr>
        <w:pStyle w:val="ListParagraph"/>
        <w:numPr>
          <w:ilvl w:val="0"/>
          <w:numId w:val="2"/>
        </w:numPr>
        <w:spacing w:after="40" w:before="40"/>
      </w:pPr>
      <w:r>
        <w:rPr>
          <w:rFonts w:ascii="Arial" w:cs="Arial" w:eastAsia="Arial" w:hAnsi="Arial"/>
          <w:sz w:val="20"/>
          <w:szCs w:val="20"/>
        </w:rPr>
        <w:t xml:space="preserve">Order history: available for 3 years for audit and re-order reference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Transact journey for Order Subsidised Seeds via e-NAM Agriculture Portal.</w:t>
            </w:r>
          </w:p>
          <w:p>
            <w:pPr>
              <w:spacing w:after="16" w:before="16"/>
            </w:pPr>
            <w:r>
              <w:rPr>
                <w:rFonts w:ascii="Courier New" w:cs="Courier New" w:eastAsia="Courier New" w:hAnsi="Courier New"/>
                <w:color w:val="333333"/>
                <w:sz w:val="16"/>
                <w:szCs w:val="16"/>
              </w:rPr>
              <w:t xml:space="preserve">8 mobile frames.</w:t>
            </w:r>
          </w:p>
          <w:p>
            <w:pPr>
              <w:spacing w:after="16" w:before="16"/>
            </w:pPr>
            <w:r>
              <w:rPr>
                <w:rFonts w:ascii="Courier New" w:cs="Courier New" w:eastAsia="Courier New" w:hAnsi="Courier New"/>
                <w:color w:val="333333"/>
                <w:sz w:val="16"/>
                <w:szCs w:val="16"/>
              </w:rPr>
              <w:t xml:space="preserve">Frame 1 Catalogue: Seeds and Fertilisers Season 2026 heading. 4 seed cards in grid crop photo seed variety MRP Rs 300 per kg Subsidy Rs 120 per kg Your price Rs 180 per kg green quantity input Add to cart.</w:t>
            </w:r>
          </w:p>
          <w:p>
            <w:pPr>
              <w:spacing w:after="16" w:before="16"/>
            </w:pPr>
            <w:r>
              <w:rPr>
                <w:rFonts w:ascii="Courier New" w:cs="Courier New" w:eastAsia="Courier New" w:hAnsi="Courier New"/>
                <w:color w:val="333333"/>
                <w:sz w:val="16"/>
                <w:szCs w:val="16"/>
              </w:rPr>
              <w:t xml:space="preserve">Frame 2 Sign in.</w:t>
            </w:r>
          </w:p>
          <w:p>
            <w:pPr>
              <w:spacing w:after="16" w:before="16"/>
            </w:pPr>
            <w:r>
              <w:rPr>
                <w:rFonts w:ascii="Courier New" w:cs="Courier New" w:eastAsia="Courier New" w:hAnsi="Courier New"/>
                <w:color w:val="333333"/>
                <w:sz w:val="16"/>
                <w:szCs w:val="16"/>
              </w:rPr>
              <w:t xml:space="preserve">Frame 3 Cart: 2 items selected. Subtotal Rs 1260 Subsidy applied minus Rs 840 You pay Rs 420. Quota bar Remaining entitlement 32 kg of 50 kg. Delivery to nearest PACS centre.</w:t>
            </w:r>
          </w:p>
          <w:p>
            <w:pPr>
              <w:spacing w:after="16" w:before="16"/>
            </w:pPr>
            <w:r>
              <w:rPr>
                <w:rFonts w:ascii="Courier New" w:cs="Courier New" w:eastAsia="Courier New" w:hAnsi="Courier New"/>
                <w:color w:val="333333"/>
                <w:sz w:val="16"/>
                <w:szCs w:val="16"/>
              </w:rPr>
              <w:t xml:space="preserve">Frame 4 Delivery: Select pickup centre. Map list of 3 nearby PACS centres with distance. Home delivery Rs 50 extra option.</w:t>
            </w:r>
          </w:p>
          <w:p>
            <w:pPr>
              <w:spacing w:after="16" w:before="16"/>
            </w:pPr>
            <w:r>
              <w:rPr>
                <w:rFonts w:ascii="Courier New" w:cs="Courier New" w:eastAsia="Courier New" w:hAnsi="Courier New"/>
                <w:color w:val="333333"/>
                <w:sz w:val="16"/>
                <w:szCs w:val="16"/>
              </w:rPr>
              <w:t xml:space="preserve">Frame 5 Payment: Rs 420 total UPI method Pay button.</w:t>
            </w:r>
          </w:p>
          <w:p>
            <w:pPr>
              <w:spacing w:after="16" w:before="16"/>
            </w:pPr>
            <w:r>
              <w:rPr>
                <w:rFonts w:ascii="Courier New" w:cs="Courier New" w:eastAsia="Courier New" w:hAnsi="Courier New"/>
                <w:color w:val="333333"/>
                <w:sz w:val="16"/>
                <w:szCs w:val="16"/>
              </w:rPr>
              <w:t xml:space="preserve">Frame 6 Order confirmed: Order ID AGR-2026-MH-04127 Expected pickup 15-17 Apr 2026 items summary Track order.</w:t>
            </w:r>
          </w:p>
          <w:p>
            <w:pPr>
              <w:spacing w:after="16" w:before="16"/>
            </w:pPr>
            <w:r>
              <w:rPr>
                <w:rFonts w:ascii="Courier New" w:cs="Courier New" w:eastAsia="Courier New" w:hAnsi="Courier New"/>
                <w:color w:val="333333"/>
                <w:sz w:val="16"/>
                <w:szCs w:val="16"/>
              </w:rPr>
              <w:t xml:space="preserve">Frame 7 Order tracking: status pipeline Ordered tick Processing tick Dispatched active Ready for pickup Collected.</w:t>
            </w:r>
          </w:p>
          <w:p>
            <w:pPr>
              <w:spacing w:after="16" w:before="16"/>
            </w:pPr>
            <w:r>
              <w:rPr>
                <w:rFonts w:ascii="Courier New" w:cs="Courier New" w:eastAsia="Courier New" w:hAnsi="Courier New"/>
                <w:color w:val="333333"/>
                <w:sz w:val="16"/>
                <w:szCs w:val="16"/>
              </w:rPr>
              <w:t xml:space="preserve">Frame 8 Delivery confirmation: Mark as collected button feedback prompt.</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3.7 — Consult</w:t>
      </w:r>
    </w:p>
    <w:p>
      <w:pPr>
        <w:spacing w:after="60" w:before="60"/>
      </w:pPr>
      <w:r>
        <w:rPr>
          <w:rFonts w:ascii="Arial" w:cs="Arial" w:eastAsia="Arial" w:hAnsi="Arial"/>
          <w:i/>
          <w:iCs/>
          <w:color w:val="555555"/>
          <w:sz w:val="20"/>
          <w:szCs w:val="20"/>
        </w:rPr>
        <w:t xml:space="preserve">Citizen books and attends a consultation with a government officer, expert, or service provider.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Service landing — what consultation offers, types, availability preview</w:t>
      </w:r>
    </w:p>
    <w:p>
      <w:pPr>
        <w:pStyle w:val="ListParagraph"/>
        <w:numPr>
          <w:ilvl w:val="0"/>
          <w:numId w:val="2"/>
        </w:numPr>
        <w:spacing w:after="40" w:before="40"/>
      </w:pPr>
      <w:r>
        <w:rPr>
          <w:rFonts w:ascii="Arial" w:cs="Arial" w:eastAsia="Arial" w:hAnsi="Arial"/>
          <w:sz w:val="20"/>
          <w:szCs w:val="20"/>
        </w:rPr>
        <w:t xml:space="preserve">2. Sign in</w:t>
      </w:r>
    </w:p>
    <w:p>
      <w:pPr>
        <w:pStyle w:val="ListParagraph"/>
        <w:numPr>
          <w:ilvl w:val="0"/>
          <w:numId w:val="2"/>
        </w:numPr>
        <w:spacing w:after="40" w:before="40"/>
      </w:pPr>
      <w:r>
        <w:rPr>
          <w:rFonts w:ascii="Arial" w:cs="Arial" w:eastAsia="Arial" w:hAnsi="Arial"/>
          <w:sz w:val="20"/>
          <w:szCs w:val="20"/>
        </w:rPr>
        <w:t xml:space="preserve">3. Pre-consultation eligibility or issue type selection</w:t>
      </w:r>
    </w:p>
    <w:p>
      <w:pPr>
        <w:pStyle w:val="ListParagraph"/>
        <w:numPr>
          <w:ilvl w:val="0"/>
          <w:numId w:val="2"/>
        </w:numPr>
        <w:spacing w:after="40" w:before="40"/>
      </w:pPr>
      <w:r>
        <w:rPr>
          <w:rFonts w:ascii="Arial" w:cs="Arial" w:eastAsia="Arial" w:hAnsi="Arial"/>
          <w:sz w:val="20"/>
          <w:szCs w:val="20"/>
        </w:rPr>
        <w:t xml:space="preserve">4. Provider or officer selection</w:t>
      </w:r>
    </w:p>
    <w:p>
      <w:pPr>
        <w:pStyle w:val="ListParagraph"/>
        <w:numPr>
          <w:ilvl w:val="0"/>
          <w:numId w:val="2"/>
        </w:numPr>
        <w:spacing w:after="40" w:before="40"/>
      </w:pPr>
      <w:r>
        <w:rPr>
          <w:rFonts w:ascii="Arial" w:cs="Arial" w:eastAsia="Arial" w:hAnsi="Arial"/>
          <w:sz w:val="20"/>
          <w:szCs w:val="20"/>
        </w:rPr>
        <w:t xml:space="preserve">5. Slot booking — calendar plus time grid</w:t>
      </w:r>
    </w:p>
    <w:p>
      <w:pPr>
        <w:pStyle w:val="ListParagraph"/>
        <w:numPr>
          <w:ilvl w:val="0"/>
          <w:numId w:val="2"/>
        </w:numPr>
        <w:spacing w:after="40" w:before="40"/>
      </w:pPr>
      <w:r>
        <w:rPr>
          <w:rFonts w:ascii="Arial" w:cs="Arial" w:eastAsia="Arial" w:hAnsi="Arial"/>
          <w:sz w:val="20"/>
          <w:szCs w:val="20"/>
        </w:rPr>
        <w:t xml:space="preserve">6. Pre-consultation form — brief issue description</w:t>
      </w:r>
    </w:p>
    <w:p>
      <w:pPr>
        <w:pStyle w:val="ListParagraph"/>
        <w:numPr>
          <w:ilvl w:val="0"/>
          <w:numId w:val="2"/>
        </w:numPr>
        <w:spacing w:after="40" w:before="40"/>
      </w:pPr>
      <w:r>
        <w:rPr>
          <w:rFonts w:ascii="Arial" w:cs="Arial" w:eastAsia="Arial" w:hAnsi="Arial"/>
          <w:sz w:val="20"/>
          <w:szCs w:val="20"/>
        </w:rPr>
        <w:t xml:space="preserve">7. Booking confirmed — reference, instructions</w:t>
      </w:r>
    </w:p>
    <w:p>
      <w:pPr>
        <w:pStyle w:val="ListParagraph"/>
        <w:numPr>
          <w:ilvl w:val="0"/>
          <w:numId w:val="2"/>
        </w:numPr>
        <w:spacing w:after="40" w:before="40"/>
      </w:pPr>
      <w:r>
        <w:rPr>
          <w:rFonts w:ascii="Arial" w:cs="Arial" w:eastAsia="Arial" w:hAnsi="Arial"/>
          <w:sz w:val="20"/>
          <w:szCs w:val="20"/>
        </w:rPr>
        <w:t xml:space="preserve">8. Appointment day — join video or navigate to office</w:t>
      </w:r>
    </w:p>
    <w:p>
      <w:pPr>
        <w:pStyle w:val="ListParagraph"/>
        <w:numPr>
          <w:ilvl w:val="0"/>
          <w:numId w:val="2"/>
        </w:numPr>
        <w:spacing w:after="40" w:before="40"/>
      </w:pPr>
      <w:r>
        <w:rPr>
          <w:rFonts w:ascii="Arial" w:cs="Arial" w:eastAsia="Arial" w:hAnsi="Arial"/>
          <w:sz w:val="20"/>
          <w:szCs w:val="20"/>
        </w:rPr>
        <w:t xml:space="preserve">9. Post-consultation feedback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Consultation Slot Booking</w:t>
      </w:r>
    </w:p>
    <w:p>
      <w:pPr>
        <w:pStyle w:val="ListParagraph"/>
        <w:numPr>
          <w:ilvl w:val="0"/>
          <w:numId w:val="2"/>
        </w:numPr>
        <w:spacing w:after="40" w:before="40"/>
      </w:pPr>
      <w:r>
        <w:rPr>
          <w:rFonts w:ascii="Arial" w:cs="Arial" w:eastAsia="Arial" w:hAnsi="Arial"/>
          <w:sz w:val="20"/>
          <w:szCs w:val="20"/>
        </w:rPr>
        <w:t xml:space="preserve">Calendar Event Link</w:t>
      </w:r>
    </w:p>
    <w:p>
      <w:pPr>
        <w:pStyle w:val="ListParagraph"/>
        <w:numPr>
          <w:ilvl w:val="0"/>
          <w:numId w:val="2"/>
        </w:numPr>
        <w:spacing w:after="40" w:before="40"/>
      </w:pPr>
      <w:r>
        <w:rPr>
          <w:rFonts w:ascii="Arial" w:cs="Arial" w:eastAsia="Arial" w:hAnsi="Arial"/>
          <w:sz w:val="20"/>
          <w:szCs w:val="20"/>
        </w:rPr>
        <w:t xml:space="preserve">Service Completion and Feedback</w:t>
      </w:r>
    </w:p>
    <w:p>
      <w:pPr>
        <w:pStyle w:val="ListParagraph"/>
        <w:numPr>
          <w:ilvl w:val="0"/>
          <w:numId w:val="2"/>
        </w:numPr>
        <w:spacing w:after="40" w:before="40"/>
      </w:pPr>
      <w:r>
        <w:rPr>
          <w:rFonts w:ascii="Arial" w:cs="Arial" w:eastAsia="Arial" w:hAnsi="Arial"/>
          <w:sz w:val="20"/>
          <w:szCs w:val="20"/>
        </w:rPr>
        <w:t xml:space="preserve">Slot Grid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Video consultation join link: activate only 15 minutes before — never earlier</w:t>
      </w:r>
    </w:p>
    <w:p>
      <w:pPr>
        <w:pStyle w:val="ListParagraph"/>
        <w:numPr>
          <w:ilvl w:val="0"/>
          <w:numId w:val="2"/>
        </w:numPr>
        <w:spacing w:after="40" w:before="40"/>
      </w:pPr>
      <w:r>
        <w:rPr>
          <w:rFonts w:ascii="Arial" w:cs="Arial" w:eastAsia="Arial" w:hAnsi="Arial"/>
          <w:sz w:val="20"/>
          <w:szCs w:val="20"/>
        </w:rPr>
        <w:t xml:space="preserve">No-show policy: 3 no-shows leads to booking restriction — show policy clearly at confirmation</w:t>
      </w:r>
    </w:p>
    <w:p>
      <w:pPr>
        <w:pStyle w:val="ListParagraph"/>
        <w:numPr>
          <w:ilvl w:val="0"/>
          <w:numId w:val="2"/>
        </w:numPr>
        <w:spacing w:after="40" w:before="40"/>
      </w:pPr>
      <w:r>
        <w:rPr>
          <w:rFonts w:ascii="Arial" w:cs="Arial" w:eastAsia="Arial" w:hAnsi="Arial"/>
          <w:sz w:val="20"/>
          <w:szCs w:val="20"/>
        </w:rPr>
        <w:t xml:space="preserve">Cancellation: free up to 24h before; policy may differ per service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Consult journey for Book Legal Aid Consultation DLSA.</w:t>
            </w:r>
          </w:p>
          <w:p>
            <w:pPr>
              <w:spacing w:after="16" w:before="16"/>
            </w:pPr>
            <w:r>
              <w:rPr>
                <w:rFonts w:ascii="Courier New" w:cs="Courier New" w:eastAsia="Courier New" w:hAnsi="Courier New"/>
                <w:color w:val="333333"/>
                <w:sz w:val="16"/>
                <w:szCs w:val="16"/>
              </w:rPr>
              <w:t xml:space="preserve">8 mobile frames.</w:t>
            </w:r>
          </w:p>
          <w:p>
            <w:pPr>
              <w:spacing w:after="16" w:before="16"/>
            </w:pPr>
            <w:r>
              <w:rPr>
                <w:rFonts w:ascii="Courier New" w:cs="Courier New" w:eastAsia="Courier New" w:hAnsi="Courier New"/>
                <w:color w:val="333333"/>
                <w:sz w:val="16"/>
                <w:szCs w:val="16"/>
              </w:rPr>
              <w:t xml:space="preserve">Frame 1 Landing: Free Legal Consultation District Legal Services Authority. Types Family disputes Property Consumer rights Criminal. Available slots this week 24. Book appointment primary.</w:t>
            </w:r>
          </w:p>
          <w:p>
            <w:pPr>
              <w:spacing w:after="16" w:before="16"/>
            </w:pPr>
            <w:r>
              <w:rPr>
                <w:rFonts w:ascii="Courier New" w:cs="Courier New" w:eastAsia="Courier New" w:hAnsi="Courier New"/>
                <w:color w:val="333333"/>
                <w:sz w:val="16"/>
                <w:szCs w:val="16"/>
              </w:rPr>
              <w:t xml:space="preserve">Frame 2 Sign in.</w:t>
            </w:r>
          </w:p>
          <w:p>
            <w:pPr>
              <w:spacing w:after="16" w:before="16"/>
            </w:pPr>
            <w:r>
              <w:rPr>
                <w:rFonts w:ascii="Courier New" w:cs="Courier New" w:eastAsia="Courier New" w:hAnsi="Courier New"/>
                <w:color w:val="333333"/>
                <w:sz w:val="16"/>
                <w:szCs w:val="16"/>
              </w:rPr>
              <w:t xml:space="preserve">Frame 3 Issue type: 3 radio cards Family and Domestic Property and Land Consumer and Civil. Family and Domestic selected.</w:t>
            </w:r>
          </w:p>
          <w:p>
            <w:pPr>
              <w:spacing w:after="16" w:before="16"/>
            </w:pPr>
            <w:r>
              <w:rPr>
                <w:rFonts w:ascii="Courier New" w:cs="Courier New" w:eastAsia="Courier New" w:hAnsi="Courier New"/>
                <w:color w:val="333333"/>
                <w:sz w:val="16"/>
                <w:szCs w:val="16"/>
              </w:rPr>
              <w:t xml:space="preserve">Frame 4 Advocate selection: 3 advocate cards each avatar name specialisation languages Available 8 slots this week Select button.</w:t>
            </w:r>
          </w:p>
          <w:p>
            <w:pPr>
              <w:spacing w:after="16" w:before="16"/>
            </w:pPr>
            <w:r>
              <w:rPr>
                <w:rFonts w:ascii="Courier New" w:cs="Courier New" w:eastAsia="Courier New" w:hAnsi="Courier New"/>
                <w:color w:val="333333"/>
                <w:sz w:val="16"/>
                <w:szCs w:val="16"/>
              </w:rPr>
              <w:t xml:space="preserve">Frame 5 Slot booking: week strip Mon-Fri available dates highlighted. Selected day shows time slot grid 11:00 AM selected purple.</w:t>
            </w:r>
          </w:p>
          <w:p>
            <w:pPr>
              <w:spacing w:after="16" w:before="16"/>
            </w:pPr>
            <w:r>
              <w:rPr>
                <w:rFonts w:ascii="Courier New" w:cs="Courier New" w:eastAsia="Courier New" w:hAnsi="Courier New"/>
                <w:color w:val="333333"/>
                <w:sz w:val="16"/>
                <w:szCs w:val="16"/>
              </w:rPr>
              <w:t xml:space="preserve">Frame 6 Pre-consultation form: Briefly describe your issue confidential textarea category tags.</w:t>
            </w:r>
          </w:p>
          <w:p>
            <w:pPr>
              <w:spacing w:after="16" w:before="16"/>
            </w:pPr>
            <w:r>
              <w:rPr>
                <w:rFonts w:ascii="Courier New" w:cs="Courier New" w:eastAsia="Courier New" w:hAnsi="Courier New"/>
                <w:color w:val="333333"/>
                <w:sz w:val="16"/>
                <w:szCs w:val="16"/>
              </w:rPr>
              <w:t xml:space="preserve">Frame 7 Confirmed: green tick APPT-2026-04127 Thu 18 Apr 11:00 AM Adv. M. Sharma Block C Room 12 DLSA Pune. Add to calendar Get directions links. No-show policy note.</w:t>
            </w:r>
          </w:p>
          <w:p>
            <w:pPr>
              <w:spacing w:after="16" w:before="16"/>
            </w:pPr>
            <w:r>
              <w:rPr>
                <w:rFonts w:ascii="Courier New" w:cs="Courier New" w:eastAsia="Courier New" w:hAnsi="Courier New"/>
                <w:color w:val="333333"/>
                <w:sz w:val="16"/>
                <w:szCs w:val="16"/>
              </w:rPr>
              <w:t xml:space="preserve">Frame 8 Post-consultation: 5-star rating How helpful was the consultation. Dimension emoji scales. Submit feedback Skip.</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3.8 — Access</w:t>
      </w:r>
    </w:p>
    <w:p>
      <w:pPr>
        <w:spacing w:after="60" w:before="60"/>
      </w:pPr>
      <w:r>
        <w:rPr>
          <w:rFonts w:ascii="Arial" w:cs="Arial" w:eastAsia="Arial" w:hAnsi="Arial"/>
          <w:i/>
          <w:iCs/>
          <w:color w:val="555555"/>
          <w:sz w:val="20"/>
          <w:szCs w:val="20"/>
        </w:rPr>
        <w:t xml:space="preserve">Citizen accesses, downloads, or retrieves an issued document or certificate.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My Documents landing — all issued certificates list</w:t>
      </w:r>
    </w:p>
    <w:p>
      <w:pPr>
        <w:pStyle w:val="ListParagraph"/>
        <w:numPr>
          <w:ilvl w:val="0"/>
          <w:numId w:val="2"/>
        </w:numPr>
        <w:spacing w:after="40" w:before="40"/>
      </w:pPr>
      <w:r>
        <w:rPr>
          <w:rFonts w:ascii="Arial" w:cs="Arial" w:eastAsia="Arial" w:hAnsi="Arial"/>
          <w:sz w:val="20"/>
          <w:szCs w:val="20"/>
        </w:rPr>
        <w:t xml:space="preserve">2. Sign in</w:t>
      </w:r>
    </w:p>
    <w:p>
      <w:pPr>
        <w:pStyle w:val="ListParagraph"/>
        <w:numPr>
          <w:ilvl w:val="0"/>
          <w:numId w:val="2"/>
        </w:numPr>
        <w:spacing w:after="40" w:before="40"/>
      </w:pPr>
      <w:r>
        <w:rPr>
          <w:rFonts w:ascii="Arial" w:cs="Arial" w:eastAsia="Arial" w:hAnsi="Arial"/>
          <w:sz w:val="20"/>
          <w:szCs w:val="20"/>
        </w:rPr>
        <w:t xml:space="preserve">3. Document list — name, issuer, validity, status badges</w:t>
      </w:r>
    </w:p>
    <w:p>
      <w:pPr>
        <w:pStyle w:val="ListParagraph"/>
        <w:numPr>
          <w:ilvl w:val="0"/>
          <w:numId w:val="2"/>
        </w:numPr>
        <w:spacing w:after="40" w:before="40"/>
      </w:pPr>
      <w:r>
        <w:rPr>
          <w:rFonts w:ascii="Arial" w:cs="Arial" w:eastAsia="Arial" w:hAnsi="Arial"/>
          <w:sz w:val="20"/>
          <w:szCs w:val="20"/>
        </w:rPr>
        <w:t xml:space="preserve">4. Document detail — certificate info, download options</w:t>
      </w:r>
    </w:p>
    <w:p>
      <w:pPr>
        <w:pStyle w:val="ListParagraph"/>
        <w:numPr>
          <w:ilvl w:val="0"/>
          <w:numId w:val="2"/>
        </w:numPr>
        <w:spacing w:after="40" w:before="40"/>
      </w:pPr>
      <w:r>
        <w:rPr>
          <w:rFonts w:ascii="Arial" w:cs="Arial" w:eastAsia="Arial" w:hAnsi="Arial"/>
          <w:sz w:val="20"/>
          <w:szCs w:val="20"/>
        </w:rPr>
        <w:t xml:space="preserve">5. In-app viewer — PDF preview</w:t>
      </w:r>
    </w:p>
    <w:p>
      <w:pPr>
        <w:pStyle w:val="ListParagraph"/>
        <w:numPr>
          <w:ilvl w:val="0"/>
          <w:numId w:val="2"/>
        </w:numPr>
        <w:spacing w:after="40" w:before="40"/>
      </w:pPr>
      <w:r>
        <w:rPr>
          <w:rFonts w:ascii="Arial" w:cs="Arial" w:eastAsia="Arial" w:hAnsi="Arial"/>
          <w:sz w:val="20"/>
          <w:szCs w:val="20"/>
        </w:rPr>
        <w:t xml:space="preserve">6. Download and share options</w:t>
      </w:r>
    </w:p>
    <w:p>
      <w:pPr>
        <w:pStyle w:val="ListParagraph"/>
        <w:numPr>
          <w:ilvl w:val="0"/>
          <w:numId w:val="2"/>
        </w:numPr>
        <w:spacing w:after="40" w:before="40"/>
      </w:pPr>
      <w:r>
        <w:rPr>
          <w:rFonts w:ascii="Arial" w:cs="Arial" w:eastAsia="Arial" w:hAnsi="Arial"/>
          <w:sz w:val="20"/>
          <w:szCs w:val="20"/>
        </w:rPr>
        <w:t xml:space="preserve">7. DigiLocker save</w:t>
      </w:r>
    </w:p>
    <w:p>
      <w:pPr>
        <w:pStyle w:val="ListParagraph"/>
        <w:numPr>
          <w:ilvl w:val="0"/>
          <w:numId w:val="2"/>
        </w:numPr>
        <w:spacing w:after="40" w:before="40"/>
      </w:pPr>
      <w:r>
        <w:rPr>
          <w:rFonts w:ascii="Arial" w:cs="Arial" w:eastAsia="Arial" w:hAnsi="Arial"/>
          <w:sz w:val="20"/>
          <w:szCs w:val="20"/>
        </w:rPr>
        <w:t xml:space="preserve">8. Expired document — renewal CTA</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My Applications (documents tab)</w:t>
      </w:r>
    </w:p>
    <w:p>
      <w:pPr>
        <w:pStyle w:val="ListParagraph"/>
        <w:numPr>
          <w:ilvl w:val="0"/>
          <w:numId w:val="2"/>
        </w:numPr>
        <w:spacing w:after="40" w:before="40"/>
      </w:pPr>
      <w:r>
        <w:rPr>
          <w:rFonts w:ascii="Arial" w:cs="Arial" w:eastAsia="Arial" w:hAnsi="Arial"/>
          <w:sz w:val="20"/>
          <w:szCs w:val="20"/>
        </w:rPr>
        <w:t xml:space="preserve">Add to DigiLocker</w:t>
      </w:r>
    </w:p>
    <w:p>
      <w:pPr>
        <w:pStyle w:val="ListParagraph"/>
        <w:numPr>
          <w:ilvl w:val="0"/>
          <w:numId w:val="2"/>
        </w:numPr>
        <w:spacing w:after="40" w:before="40"/>
      </w:pPr>
      <w:r>
        <w:rPr>
          <w:rFonts w:ascii="Arial" w:cs="Arial" w:eastAsia="Arial" w:hAnsi="Arial"/>
          <w:sz w:val="20"/>
          <w:szCs w:val="20"/>
        </w:rPr>
        <w:t xml:space="preserve">Receipt Card (certificate variant)</w:t>
      </w:r>
    </w:p>
    <w:p>
      <w:pPr>
        <w:pStyle w:val="ListParagraph"/>
        <w:numPr>
          <w:ilvl w:val="0"/>
          <w:numId w:val="2"/>
        </w:numPr>
        <w:spacing w:after="40" w:before="40"/>
      </w:pPr>
      <w:r>
        <w:rPr>
          <w:rFonts w:ascii="Arial" w:cs="Arial" w:eastAsia="Arial" w:hAnsi="Arial"/>
          <w:sz w:val="20"/>
          <w:szCs w:val="20"/>
        </w:rPr>
        <w:t xml:space="preserve">Alert (expired)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All issued certificates: available for minimum 5 years — legal requirement</w:t>
      </w:r>
    </w:p>
    <w:p>
      <w:pPr>
        <w:pStyle w:val="ListParagraph"/>
        <w:numPr>
          <w:ilvl w:val="0"/>
          <w:numId w:val="2"/>
        </w:numPr>
        <w:spacing w:after="40" w:before="40"/>
      </w:pPr>
      <w:r>
        <w:rPr>
          <w:rFonts w:ascii="Arial" w:cs="Arial" w:eastAsia="Arial" w:hAnsi="Arial"/>
          <w:sz w:val="20"/>
          <w:szCs w:val="20"/>
        </w:rPr>
        <w:t xml:space="preserve">Share: always share as PDF, never as image — images can be altered</w:t>
      </w:r>
    </w:p>
    <w:p>
      <w:pPr>
        <w:pStyle w:val="ListParagraph"/>
        <w:numPr>
          <w:ilvl w:val="0"/>
          <w:numId w:val="2"/>
        </w:numPr>
        <w:spacing w:after="40" w:before="40"/>
      </w:pPr>
      <w:r>
        <w:rPr>
          <w:rFonts w:ascii="Arial" w:cs="Arial" w:eastAsia="Arial" w:hAnsi="Arial"/>
          <w:sz w:val="20"/>
          <w:szCs w:val="20"/>
        </w:rPr>
        <w:t xml:space="preserve">DigiLocker auto-push: issued certificates should auto-appear in DigiLocker if linked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Access journey for Download an Issued Certificate.</w:t>
            </w:r>
          </w:p>
          <w:p>
            <w:pPr>
              <w:spacing w:after="16" w:before="16"/>
            </w:pPr>
            <w:r>
              <w:rPr>
                <w:rFonts w:ascii="Courier New" w:cs="Courier New" w:eastAsia="Courier New" w:hAnsi="Courier New"/>
                <w:color w:val="333333"/>
                <w:sz w:val="16"/>
                <w:szCs w:val="16"/>
              </w:rPr>
              <w:t xml:space="preserve">6 mobile frames.</w:t>
            </w:r>
          </w:p>
          <w:p>
            <w:pPr>
              <w:spacing w:after="16" w:before="16"/>
            </w:pPr>
            <w:r>
              <w:rPr>
                <w:rFonts w:ascii="Courier New" w:cs="Courier New" w:eastAsia="Courier New" w:hAnsi="Courier New"/>
                <w:color w:val="333333"/>
                <w:sz w:val="16"/>
                <w:szCs w:val="16"/>
              </w:rPr>
              <w:t xml:space="preserve">Frame 1 My Documents: My Certificates heading. Filter chips All 6 Valid 4 Expired 2. List of result rows: Income Certificate issued 5 Mar 2026 valid till 5 Mar 2027 Valid green badge Download. Ration Card. Birth Certificate. Older Income Certificate Expired still downloadable.</w:t>
            </w:r>
          </w:p>
          <w:p>
            <w:pPr>
              <w:spacing w:after="16" w:before="16"/>
            </w:pPr>
            <w:r>
              <w:rPr>
                <w:rFonts w:ascii="Courier New" w:cs="Courier New" w:eastAsia="Courier New" w:hAnsi="Courier New"/>
                <w:color w:val="333333"/>
                <w:sz w:val="16"/>
                <w:szCs w:val="16"/>
              </w:rPr>
              <w:t xml:space="preserve">Frame 2 Sign in if not already.</w:t>
            </w:r>
          </w:p>
          <w:p>
            <w:pPr>
              <w:spacing w:after="16" w:before="16"/>
            </w:pPr>
            <w:r>
              <w:rPr>
                <w:rFonts w:ascii="Courier New" w:cs="Courier New" w:eastAsia="Courier New" w:hAnsi="Courier New"/>
                <w:color w:val="333333"/>
                <w:sz w:val="16"/>
                <w:szCs w:val="16"/>
              </w:rPr>
              <w:t xml:space="preserve">Frame 3 Certificate detail: Income Certificate card issuer Revenue Dept issued date valid till date QR code. Download PDF primary. Save to DigiLocker blue button. Share outlined.</w:t>
            </w:r>
          </w:p>
          <w:p>
            <w:pPr>
              <w:spacing w:after="16" w:before="16"/>
            </w:pPr>
            <w:r>
              <w:rPr>
                <w:rFonts w:ascii="Courier New" w:cs="Courier New" w:eastAsia="Courier New" w:hAnsi="Courier New"/>
                <w:color w:val="333333"/>
                <w:sz w:val="16"/>
                <w:szCs w:val="16"/>
              </w:rPr>
              <w:t xml:space="preserve">Frame 4 In-app PDF viewer: PDF rendered inside app zoom pan Download in footer Share in footer.</w:t>
            </w:r>
          </w:p>
          <w:p>
            <w:pPr>
              <w:spacing w:after="16" w:before="16"/>
            </w:pPr>
            <w:r>
              <w:rPr>
                <w:rFonts w:ascii="Courier New" w:cs="Courier New" w:eastAsia="Courier New" w:hAnsi="Courier New"/>
                <w:color w:val="333333"/>
                <w:sz w:val="16"/>
                <w:szCs w:val="16"/>
              </w:rPr>
              <w:t xml:space="preserve">Frame 5 Share options: native share sheet plus listed options Download to device Save to DigiLocker Share via WhatsApp Share via Email Share link.</w:t>
            </w:r>
          </w:p>
          <w:p>
            <w:pPr>
              <w:spacing w:after="16" w:before="16"/>
            </w:pPr>
            <w:r>
              <w:rPr>
                <w:rFonts w:ascii="Courier New" w:cs="Courier New" w:eastAsia="Courier New" w:hAnsi="Courier New"/>
                <w:color w:val="333333"/>
                <w:sz w:val="16"/>
                <w:szCs w:val="16"/>
              </w:rPr>
              <w:t xml:space="preserve">Frame 6 Expired certificate: amber banner This certificate expired on 31 Mar 2026. Old PDF still downloadable with EXPIRED watermark. Apply for renewal primary. Download expired copy ghost.</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3.9 — Lodge</w:t>
      </w:r>
    </w:p>
    <w:p>
      <w:pPr>
        <w:spacing w:after="60" w:before="60"/>
      </w:pPr>
      <w:r>
        <w:rPr>
          <w:rFonts w:ascii="Arial" w:cs="Arial" w:eastAsia="Arial" w:hAnsi="Arial"/>
          <w:i/>
          <w:iCs/>
          <w:color w:val="555555"/>
          <w:sz w:val="20"/>
          <w:szCs w:val="20"/>
        </w:rPr>
        <w:t xml:space="preserve">Citizen files a complaint, grievance, or report against a government service.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Landing — what can be reported, existing complaint check</w:t>
      </w:r>
    </w:p>
    <w:p>
      <w:pPr>
        <w:pStyle w:val="ListParagraph"/>
        <w:numPr>
          <w:ilvl w:val="0"/>
          <w:numId w:val="2"/>
        </w:numPr>
        <w:spacing w:after="40" w:before="40"/>
      </w:pPr>
      <w:r>
        <w:rPr>
          <w:rFonts w:ascii="Arial" w:cs="Arial" w:eastAsia="Arial" w:hAnsi="Arial"/>
          <w:sz w:val="20"/>
          <w:szCs w:val="20"/>
        </w:rPr>
        <w:t xml:space="preserve">2. Sign in</w:t>
      </w:r>
    </w:p>
    <w:p>
      <w:pPr>
        <w:pStyle w:val="ListParagraph"/>
        <w:numPr>
          <w:ilvl w:val="0"/>
          <w:numId w:val="2"/>
        </w:numPr>
        <w:spacing w:after="40" w:before="40"/>
      </w:pPr>
      <w:r>
        <w:rPr>
          <w:rFonts w:ascii="Arial" w:cs="Arial" w:eastAsia="Arial" w:hAnsi="Arial"/>
          <w:sz w:val="20"/>
          <w:szCs w:val="20"/>
        </w:rPr>
        <w:t xml:space="preserve">3. Existing complaint check — prevent duplicates</w:t>
      </w:r>
    </w:p>
    <w:p>
      <w:pPr>
        <w:pStyle w:val="ListParagraph"/>
        <w:numPr>
          <w:ilvl w:val="0"/>
          <w:numId w:val="2"/>
        </w:numPr>
        <w:spacing w:after="40" w:before="40"/>
      </w:pPr>
      <w:r>
        <w:rPr>
          <w:rFonts w:ascii="Arial" w:cs="Arial" w:eastAsia="Arial" w:hAnsi="Arial"/>
          <w:sz w:val="20"/>
          <w:szCs w:val="20"/>
        </w:rPr>
        <w:t xml:space="preserve">4. Category selection — department, service, issue type (3-level)</w:t>
      </w:r>
    </w:p>
    <w:p>
      <w:pPr>
        <w:pStyle w:val="ListParagraph"/>
        <w:numPr>
          <w:ilvl w:val="0"/>
          <w:numId w:val="2"/>
        </w:numPr>
        <w:spacing w:after="40" w:before="40"/>
      </w:pPr>
      <w:r>
        <w:rPr>
          <w:rFonts w:ascii="Arial" w:cs="Arial" w:eastAsia="Arial" w:hAnsi="Arial"/>
          <w:sz w:val="20"/>
          <w:szCs w:val="20"/>
        </w:rPr>
        <w:t xml:space="preserve">5. Complaint form — against which application, date of issue, description, urgency</w:t>
      </w:r>
    </w:p>
    <w:p>
      <w:pPr>
        <w:pStyle w:val="ListParagraph"/>
        <w:numPr>
          <w:ilvl w:val="0"/>
          <w:numId w:val="2"/>
        </w:numPr>
        <w:spacing w:after="40" w:before="40"/>
      </w:pPr>
      <w:r>
        <w:rPr>
          <w:rFonts w:ascii="Arial" w:cs="Arial" w:eastAsia="Arial" w:hAnsi="Arial"/>
          <w:sz w:val="20"/>
          <w:szCs w:val="20"/>
        </w:rPr>
        <w:t xml:space="preserve">6. Evidence upload — optional supporting docs</w:t>
      </w:r>
    </w:p>
    <w:p>
      <w:pPr>
        <w:pStyle w:val="ListParagraph"/>
        <w:numPr>
          <w:ilvl w:val="0"/>
          <w:numId w:val="2"/>
        </w:numPr>
        <w:spacing w:after="40" w:before="40"/>
      </w:pPr>
      <w:r>
        <w:rPr>
          <w:rFonts w:ascii="Arial" w:cs="Arial" w:eastAsia="Arial" w:hAnsi="Arial"/>
          <w:sz w:val="20"/>
          <w:szCs w:val="20"/>
        </w:rPr>
        <w:t xml:space="preserve">7. Preview complaint</w:t>
      </w:r>
    </w:p>
    <w:p>
      <w:pPr>
        <w:pStyle w:val="ListParagraph"/>
        <w:numPr>
          <w:ilvl w:val="0"/>
          <w:numId w:val="2"/>
        </w:numPr>
        <w:spacing w:after="40" w:before="40"/>
      </w:pPr>
      <w:r>
        <w:rPr>
          <w:rFonts w:ascii="Arial" w:cs="Arial" w:eastAsia="Arial" w:hAnsi="Arial"/>
          <w:sz w:val="20"/>
          <w:szCs w:val="20"/>
        </w:rPr>
        <w:t xml:space="preserve">8. Submit</w:t>
      </w:r>
    </w:p>
    <w:p>
      <w:pPr>
        <w:pStyle w:val="ListParagraph"/>
        <w:numPr>
          <w:ilvl w:val="0"/>
          <w:numId w:val="2"/>
        </w:numPr>
        <w:spacing w:after="40" w:before="40"/>
      </w:pPr>
      <w:r>
        <w:rPr>
          <w:rFonts w:ascii="Arial" w:cs="Arial" w:eastAsia="Arial" w:hAnsi="Arial"/>
          <w:sz w:val="20"/>
          <w:szCs w:val="20"/>
        </w:rPr>
        <w:t xml:space="preserve">9. Acknowledgement — GRV reference, expected response SLA</w:t>
      </w:r>
    </w:p>
    <w:p>
      <w:pPr>
        <w:pStyle w:val="ListParagraph"/>
        <w:numPr>
          <w:ilvl w:val="0"/>
          <w:numId w:val="2"/>
        </w:numPr>
        <w:spacing w:after="40" w:before="40"/>
      </w:pPr>
      <w:r>
        <w:rPr>
          <w:rFonts w:ascii="Arial" w:cs="Arial" w:eastAsia="Arial" w:hAnsi="Arial"/>
          <w:sz w:val="20"/>
          <w:szCs w:val="20"/>
        </w:rPr>
        <w:t xml:space="preserve">10. Grievance status tracker with escalation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Sign In</w:t>
      </w:r>
    </w:p>
    <w:p>
      <w:pPr>
        <w:pStyle w:val="ListParagraph"/>
        <w:numPr>
          <w:ilvl w:val="0"/>
          <w:numId w:val="2"/>
        </w:numPr>
        <w:spacing w:after="40" w:before="40"/>
      </w:pPr>
      <w:r>
        <w:rPr>
          <w:rFonts w:ascii="Arial" w:cs="Arial" w:eastAsia="Arial" w:hAnsi="Arial"/>
          <w:sz w:val="20"/>
          <w:szCs w:val="20"/>
        </w:rPr>
        <w:t xml:space="preserve">Government Form with Validation</w:t>
      </w:r>
    </w:p>
    <w:p>
      <w:pPr>
        <w:pStyle w:val="ListParagraph"/>
        <w:numPr>
          <w:ilvl w:val="0"/>
          <w:numId w:val="2"/>
        </w:numPr>
        <w:spacing w:after="40" w:before="40"/>
      </w:pPr>
      <w:r>
        <w:rPr>
          <w:rFonts w:ascii="Arial" w:cs="Arial" w:eastAsia="Arial" w:hAnsi="Arial"/>
          <w:sz w:val="20"/>
          <w:szCs w:val="20"/>
        </w:rPr>
        <w:t xml:space="preserve">Document Scan and Upload</w:t>
      </w:r>
    </w:p>
    <w:p>
      <w:pPr>
        <w:pStyle w:val="ListParagraph"/>
        <w:numPr>
          <w:ilvl w:val="0"/>
          <w:numId w:val="2"/>
        </w:numPr>
        <w:spacing w:after="40" w:before="40"/>
      </w:pPr>
      <w:r>
        <w:rPr>
          <w:rFonts w:ascii="Arial" w:cs="Arial" w:eastAsia="Arial" w:hAnsi="Arial"/>
          <w:sz w:val="20"/>
          <w:szCs w:val="20"/>
        </w:rPr>
        <w:t xml:space="preserve">Submission Acknowledgement</w:t>
      </w:r>
    </w:p>
    <w:p>
      <w:pPr>
        <w:pStyle w:val="ListParagraph"/>
        <w:numPr>
          <w:ilvl w:val="0"/>
          <w:numId w:val="2"/>
        </w:numPr>
        <w:spacing w:after="40" w:before="40"/>
      </w:pPr>
      <w:r>
        <w:rPr>
          <w:rFonts w:ascii="Arial" w:cs="Arial" w:eastAsia="Arial" w:hAnsi="Arial"/>
          <w:sz w:val="20"/>
          <w:szCs w:val="20"/>
        </w:rPr>
        <w:t xml:space="preserve">Grievance Status Tracker with Escalation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Check existing complaints first: prevent duplicate lodging for same issue</w:t>
      </w:r>
    </w:p>
    <w:p>
      <w:pPr>
        <w:pStyle w:val="ListParagraph"/>
        <w:numPr>
          <w:ilvl w:val="0"/>
          <w:numId w:val="2"/>
        </w:numPr>
        <w:spacing w:after="40" w:before="40"/>
      </w:pPr>
      <w:r>
        <w:rPr>
          <w:rFonts w:ascii="Arial" w:cs="Arial" w:eastAsia="Arial" w:hAnsi="Arial"/>
          <w:sz w:val="20"/>
          <w:szCs w:val="20"/>
        </w:rPr>
        <w:t xml:space="preserve">Anonymous option: allowed for certain categories e.g. corruption — no Aadhaar required</w:t>
      </w:r>
    </w:p>
    <w:p>
      <w:pPr>
        <w:pStyle w:val="ListParagraph"/>
        <w:numPr>
          <w:ilvl w:val="0"/>
          <w:numId w:val="2"/>
        </w:numPr>
        <w:spacing w:after="40" w:before="40"/>
      </w:pPr>
      <w:r>
        <w:rPr>
          <w:rFonts w:ascii="Arial" w:cs="Arial" w:eastAsia="Arial" w:hAnsi="Arial"/>
          <w:sz w:val="20"/>
          <w:szCs w:val="20"/>
        </w:rPr>
        <w:t xml:space="preserve">CPGRAMS integration: high-level or repeated complaints auto-forwarded to CPGRAMS national portal</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Lodge journey for File a Grievance About a Delayed Certificate.</w:t>
            </w:r>
          </w:p>
          <w:p>
            <w:pPr>
              <w:spacing w:after="16" w:before="16"/>
            </w:pPr>
            <w:r>
              <w:rPr>
                <w:rFonts w:ascii="Courier New" w:cs="Courier New" w:eastAsia="Courier New" w:hAnsi="Courier New"/>
                <w:color w:val="333333"/>
                <w:sz w:val="16"/>
                <w:szCs w:val="16"/>
              </w:rPr>
              <w:t xml:space="preserve">9 mobile frames.</w:t>
            </w:r>
          </w:p>
          <w:p>
            <w:pPr>
              <w:spacing w:after="16" w:before="16"/>
            </w:pPr>
            <w:r>
              <w:rPr>
                <w:rFonts w:ascii="Courier New" w:cs="Courier New" w:eastAsia="Courier New" w:hAnsi="Courier New"/>
                <w:color w:val="333333"/>
                <w:sz w:val="16"/>
                <w:szCs w:val="16"/>
              </w:rPr>
              <w:t xml:space="preserve">Frame 1 Landing: File a Complaint heading. Already filed? Check status input field first. File new complaint primary below.</w:t>
            </w:r>
          </w:p>
          <w:p>
            <w:pPr>
              <w:spacing w:after="16" w:before="16"/>
            </w:pPr>
            <w:r>
              <w:rPr>
                <w:rFonts w:ascii="Courier New" w:cs="Courier New" w:eastAsia="Courier New" w:hAnsi="Courier New"/>
                <w:color w:val="333333"/>
                <w:sz w:val="16"/>
                <w:szCs w:val="16"/>
              </w:rPr>
              <w:t xml:space="preserve">Frame 2 Sign in.</w:t>
            </w:r>
          </w:p>
          <w:p>
            <w:pPr>
              <w:spacing w:after="16" w:before="16"/>
            </w:pPr>
            <w:r>
              <w:rPr>
                <w:rFonts w:ascii="Courier New" w:cs="Courier New" w:eastAsia="Courier New" w:hAnsi="Courier New"/>
                <w:color w:val="333333"/>
                <w:sz w:val="16"/>
                <w:szCs w:val="16"/>
              </w:rPr>
              <w:t xml:space="preserve">Frame 3 Existing check: results showing 0 existing complaints for this service No existing complaint found for Income Certificate. Proceed to file new complaint. Primary.</w:t>
            </w:r>
          </w:p>
          <w:p>
            <w:pPr>
              <w:spacing w:after="16" w:before="16"/>
            </w:pPr>
            <w:r>
              <w:rPr>
                <w:rFonts w:ascii="Courier New" w:cs="Courier New" w:eastAsia="Courier New" w:hAnsi="Courier New"/>
                <w:color w:val="333333"/>
                <w:sz w:val="16"/>
                <w:szCs w:val="16"/>
              </w:rPr>
              <w:t xml:space="preserve">Frame 4 Category selection: 3-level selection. Level 1: Ministry Revenue. Level 2: Service Income Certificate. Level 3: Issue type chips Delay Wrong decision Document lost Officer behaviour Other. Delay selected.</w:t>
            </w:r>
          </w:p>
          <w:p>
            <w:pPr>
              <w:spacing w:after="16" w:before="16"/>
            </w:pPr>
            <w:r>
              <w:rPr>
                <w:rFonts w:ascii="Courier New" w:cs="Courier New" w:eastAsia="Courier New" w:hAnsi="Courier New"/>
                <w:color w:val="333333"/>
                <w:sz w:val="16"/>
                <w:szCs w:val="16"/>
              </w:rPr>
              <w:t xml:space="preserve">Frame 5 Form: Against application optional input INC-2026-MH-04127 entered. Date issue started date picker. Describe your complaint textarea 500 chars. Is this urgent? toggle.</w:t>
            </w:r>
          </w:p>
          <w:p>
            <w:pPr>
              <w:spacing w:after="16" w:before="16"/>
            </w:pPr>
            <w:r>
              <w:rPr>
                <w:rFonts w:ascii="Courier New" w:cs="Courier New" w:eastAsia="Courier New" w:hAnsi="Courier New"/>
                <w:color w:val="333333"/>
                <w:sz w:val="16"/>
                <w:szCs w:val="16"/>
              </w:rPr>
              <w:t xml:space="preserve">Frame 6 Evidence upload: optional dropzone Upload screenshots documents or any evidence optional.</w:t>
            </w:r>
          </w:p>
          <w:p>
            <w:pPr>
              <w:spacing w:after="16" w:before="16"/>
            </w:pPr>
            <w:r>
              <w:rPr>
                <w:rFonts w:ascii="Courier New" w:cs="Courier New" w:eastAsia="Courier New" w:hAnsi="Courier New"/>
                <w:color w:val="333333"/>
                <w:sz w:val="16"/>
                <w:szCs w:val="16"/>
              </w:rPr>
              <w:t xml:space="preserve">Frame 7 Preview: complaint summary card read-only Edit links.</w:t>
            </w:r>
          </w:p>
          <w:p>
            <w:pPr>
              <w:spacing w:after="16" w:before="16"/>
            </w:pPr>
            <w:r>
              <w:rPr>
                <w:rFonts w:ascii="Courier New" w:cs="Courier New" w:eastAsia="Courier New" w:hAnsi="Courier New"/>
                <w:color w:val="333333"/>
                <w:sz w:val="16"/>
                <w:szCs w:val="16"/>
              </w:rPr>
              <w:t xml:space="preserve">Frame 8 Submit plus declaration plus acknowledgement: GRV-2026-MH-04127 Expected response 30 working days. Officer District Grievance Officer Revenue Department Pune.</w:t>
            </w:r>
          </w:p>
          <w:p>
            <w:pPr>
              <w:spacing w:after="16" w:before="16"/>
            </w:pPr>
            <w:r>
              <w:rPr>
                <w:rFonts w:ascii="Courier New" w:cs="Courier New" w:eastAsia="Courier New" w:hAnsi="Courier New"/>
                <w:color w:val="333333"/>
                <w:sz w:val="16"/>
                <w:szCs w:val="16"/>
              </w:rPr>
              <w:t xml:space="preserve">Frame 9 Grievance tracker: timeline SLA 30 days escalation tree 3 levels collapsed.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3.10 — Assess</w:t>
      </w:r>
    </w:p>
    <w:p>
      <w:pPr>
        <w:spacing w:after="60" w:before="60"/>
      </w:pPr>
      <w:r>
        <w:rPr>
          <w:rFonts w:ascii="Arial" w:cs="Arial" w:eastAsia="Arial" w:hAnsi="Arial"/>
          <w:i/>
          <w:iCs/>
          <w:color w:val="555555"/>
          <w:sz w:val="20"/>
          <w:szCs w:val="20"/>
        </w:rPr>
        <w:t xml:space="preserve">Government officer reviews, evaluates, and decides on a citizen application. Internal or officer-facing journey.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to Design (390px mobile, left to right)</w:t>
      </w:r>
    </w:p>
    <w:p>
      <w:pPr>
        <w:pStyle w:val="ListParagraph"/>
        <w:numPr>
          <w:ilvl w:val="0"/>
          <w:numId w:val="2"/>
        </w:numPr>
        <w:spacing w:after="40" w:before="40"/>
      </w:pPr>
      <w:r>
        <w:rPr>
          <w:rFonts w:ascii="Arial" w:cs="Arial" w:eastAsia="Arial" w:hAnsi="Arial"/>
          <w:sz w:val="20"/>
          <w:szCs w:val="20"/>
        </w:rPr>
        <w:t xml:space="preserve">1. Officer login — government employee ID plus password</w:t>
      </w:r>
    </w:p>
    <w:p>
      <w:pPr>
        <w:pStyle w:val="ListParagraph"/>
        <w:numPr>
          <w:ilvl w:val="0"/>
          <w:numId w:val="2"/>
        </w:numPr>
        <w:spacing w:after="40" w:before="40"/>
      </w:pPr>
      <w:r>
        <w:rPr>
          <w:rFonts w:ascii="Arial" w:cs="Arial" w:eastAsia="Arial" w:hAnsi="Arial"/>
          <w:sz w:val="20"/>
          <w:szCs w:val="20"/>
        </w:rPr>
        <w:t xml:space="preserve">2. Application queue — assigned applications, priority sorted by SLA urgency</w:t>
      </w:r>
    </w:p>
    <w:p>
      <w:pPr>
        <w:pStyle w:val="ListParagraph"/>
        <w:numPr>
          <w:ilvl w:val="0"/>
          <w:numId w:val="2"/>
        </w:numPr>
        <w:spacing w:after="40" w:before="40"/>
      </w:pPr>
      <w:r>
        <w:rPr>
          <w:rFonts w:ascii="Arial" w:cs="Arial" w:eastAsia="Arial" w:hAnsi="Arial"/>
          <w:sz w:val="20"/>
          <w:szCs w:val="20"/>
        </w:rPr>
        <w:t xml:space="preserve">3. Application detail — full citizen form data (read-only split view)</w:t>
      </w:r>
    </w:p>
    <w:p>
      <w:pPr>
        <w:pStyle w:val="ListParagraph"/>
        <w:numPr>
          <w:ilvl w:val="0"/>
          <w:numId w:val="2"/>
        </w:numPr>
        <w:spacing w:after="40" w:before="40"/>
      </w:pPr>
      <w:r>
        <w:rPr>
          <w:rFonts w:ascii="Arial" w:cs="Arial" w:eastAsia="Arial" w:hAnsi="Arial"/>
          <w:sz w:val="20"/>
          <w:szCs w:val="20"/>
        </w:rPr>
        <w:t xml:space="preserve">4. Document review panel — view documents, verify or flag per document</w:t>
      </w:r>
    </w:p>
    <w:p>
      <w:pPr>
        <w:pStyle w:val="ListParagraph"/>
        <w:numPr>
          <w:ilvl w:val="0"/>
          <w:numId w:val="2"/>
        </w:numPr>
        <w:spacing w:after="40" w:before="40"/>
      </w:pPr>
      <w:r>
        <w:rPr>
          <w:rFonts w:ascii="Arial" w:cs="Arial" w:eastAsia="Arial" w:hAnsi="Arial"/>
          <w:sz w:val="20"/>
          <w:szCs w:val="20"/>
        </w:rPr>
        <w:t xml:space="preserve">5. Field inspection scheduling — assign inspector and slot</w:t>
      </w:r>
    </w:p>
    <w:p>
      <w:pPr>
        <w:pStyle w:val="ListParagraph"/>
        <w:numPr>
          <w:ilvl w:val="0"/>
          <w:numId w:val="2"/>
        </w:numPr>
        <w:spacing w:after="40" w:before="40"/>
      </w:pPr>
      <w:r>
        <w:rPr>
          <w:rFonts w:ascii="Arial" w:cs="Arial" w:eastAsia="Arial" w:hAnsi="Arial"/>
          <w:sz w:val="20"/>
          <w:szCs w:val="20"/>
        </w:rPr>
        <w:t xml:space="preserve">6. Assessment form — eligibility checklist, officer remarks</w:t>
      </w:r>
    </w:p>
    <w:p>
      <w:pPr>
        <w:pStyle w:val="ListParagraph"/>
        <w:numPr>
          <w:ilvl w:val="0"/>
          <w:numId w:val="2"/>
        </w:numPr>
        <w:spacing w:after="40" w:before="40"/>
      </w:pPr>
      <w:r>
        <w:rPr>
          <w:rFonts w:ascii="Arial" w:cs="Arial" w:eastAsia="Arial" w:hAnsi="Arial"/>
          <w:sz w:val="20"/>
          <w:szCs w:val="20"/>
        </w:rPr>
        <w:t xml:space="preserve">7. Decision screen — Approve, Reject, or Request more info</w:t>
      </w:r>
    </w:p>
    <w:p>
      <w:pPr>
        <w:pStyle w:val="ListParagraph"/>
        <w:numPr>
          <w:ilvl w:val="0"/>
          <w:numId w:val="2"/>
        </w:numPr>
        <w:spacing w:after="40" w:before="40"/>
      </w:pPr>
      <w:r>
        <w:rPr>
          <w:rFonts w:ascii="Arial" w:cs="Arial" w:eastAsia="Arial" w:hAnsi="Arial"/>
          <w:sz w:val="20"/>
          <w:szCs w:val="20"/>
        </w:rPr>
        <w:t xml:space="preserve">8. Rejection reason — mandatory typed reason</w:t>
      </w:r>
    </w:p>
    <w:p>
      <w:pPr>
        <w:pStyle w:val="ListParagraph"/>
        <w:numPr>
          <w:ilvl w:val="0"/>
          <w:numId w:val="2"/>
        </w:numPr>
        <w:spacing w:after="40" w:before="40"/>
      </w:pPr>
      <w:r>
        <w:rPr>
          <w:rFonts w:ascii="Arial" w:cs="Arial" w:eastAsia="Arial" w:hAnsi="Arial"/>
          <w:sz w:val="20"/>
          <w:szCs w:val="20"/>
        </w:rPr>
        <w:t xml:space="preserve">9. Decision confirmation — notified to citizen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Patterns Composed in this Journey</w:t>
      </w:r>
    </w:p>
    <w:p>
      <w:pPr>
        <w:pStyle w:val="ListParagraph"/>
        <w:numPr>
          <w:ilvl w:val="0"/>
          <w:numId w:val="2"/>
        </w:numPr>
        <w:spacing w:after="40" w:before="40"/>
      </w:pPr>
      <w:r>
        <w:rPr>
          <w:rFonts w:ascii="Arial" w:cs="Arial" w:eastAsia="Arial" w:hAnsi="Arial"/>
          <w:sz w:val="20"/>
          <w:szCs w:val="20"/>
        </w:rPr>
        <w:t xml:space="preserve">Application Status Tracker (officer view)</w:t>
      </w:r>
    </w:p>
    <w:p>
      <w:pPr>
        <w:pStyle w:val="ListParagraph"/>
        <w:numPr>
          <w:ilvl w:val="0"/>
          <w:numId w:val="2"/>
        </w:numPr>
        <w:spacing w:after="40" w:before="40"/>
      </w:pPr>
      <w:r>
        <w:rPr>
          <w:rFonts w:ascii="Arial" w:cs="Arial" w:eastAsia="Arial" w:hAnsi="Arial"/>
          <w:sz w:val="20"/>
          <w:szCs w:val="20"/>
        </w:rPr>
        <w:t xml:space="preserve">Government Form with Validation</w:t>
      </w:r>
    </w:p>
    <w:p>
      <w:pPr>
        <w:pStyle w:val="ListParagraph"/>
        <w:numPr>
          <w:ilvl w:val="0"/>
          <w:numId w:val="2"/>
        </w:numPr>
        <w:spacing w:after="40" w:before="40"/>
      </w:pPr>
      <w:r>
        <w:rPr>
          <w:rFonts w:ascii="Arial" w:cs="Arial" w:eastAsia="Arial" w:hAnsi="Arial"/>
          <w:sz w:val="20"/>
          <w:szCs w:val="20"/>
        </w:rPr>
        <w:t xml:space="preserve">Slot Grid</w:t>
      </w:r>
    </w:p>
    <w:p>
      <w:pPr>
        <w:pStyle w:val="ListParagraph"/>
        <w:numPr>
          <w:ilvl w:val="0"/>
          <w:numId w:val="2"/>
        </w:numPr>
        <w:spacing w:after="40" w:before="40"/>
      </w:pPr>
      <w:r>
        <w:rPr>
          <w:rFonts w:ascii="Arial" w:cs="Arial" w:eastAsia="Arial" w:hAnsi="Arial"/>
          <w:sz w:val="20"/>
          <w:szCs w:val="20"/>
        </w:rPr>
        <w:t xml:space="preserve">Modal (danger confirmation)</w:t>
      </w:r>
    </w:p>
    <w:p>
      <w:pPr>
        <w:pStyle w:val="ListParagraph"/>
        <w:numPr>
          <w:ilvl w:val="0"/>
          <w:numId w:val="2"/>
        </w:numPr>
        <w:spacing w:after="40" w:before="40"/>
      </w:pPr>
      <w:r>
        <w:rPr>
          <w:rFonts w:ascii="Arial" w:cs="Arial" w:eastAsia="Arial" w:hAnsi="Arial"/>
          <w:sz w:val="20"/>
          <w:szCs w:val="20"/>
        </w:rPr>
        <w:t xml:space="preserve">Status Pipeline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Critical Edge Cases</w:t>
      </w:r>
    </w:p>
    <w:p>
      <w:pPr>
        <w:pStyle w:val="ListParagraph"/>
        <w:numPr>
          <w:ilvl w:val="0"/>
          <w:numId w:val="2"/>
        </w:numPr>
        <w:spacing w:after="40" w:before="40"/>
      </w:pPr>
      <w:r>
        <w:rPr>
          <w:rFonts w:ascii="Arial" w:cs="Arial" w:eastAsia="Arial" w:hAnsi="Arial"/>
          <w:sz w:val="20"/>
          <w:szCs w:val="20"/>
        </w:rPr>
        <w:t xml:space="preserve">Officer view differs from citizen view — always separate design and separate access level</w:t>
      </w:r>
    </w:p>
    <w:p>
      <w:pPr>
        <w:pStyle w:val="ListParagraph"/>
        <w:numPr>
          <w:ilvl w:val="0"/>
          <w:numId w:val="2"/>
        </w:numPr>
        <w:spacing w:after="40" w:before="40"/>
      </w:pPr>
      <w:r>
        <w:rPr>
          <w:rFonts w:ascii="Arial" w:cs="Arial" w:eastAsia="Arial" w:hAnsi="Arial"/>
          <w:sz w:val="20"/>
          <w:szCs w:val="20"/>
        </w:rPr>
        <w:t xml:space="preserve">Rejection reason: mandatory free-text field — never allow rejection without written reason</w:t>
      </w:r>
    </w:p>
    <w:p>
      <w:pPr>
        <w:pStyle w:val="ListParagraph"/>
        <w:numPr>
          <w:ilvl w:val="0"/>
          <w:numId w:val="2"/>
        </w:numPr>
        <w:spacing w:after="40" w:before="40"/>
      </w:pPr>
      <w:r>
        <w:rPr>
          <w:rFonts w:ascii="Arial" w:cs="Arial" w:eastAsia="Arial" w:hAnsi="Arial"/>
          <w:sz w:val="20"/>
          <w:szCs w:val="20"/>
        </w:rPr>
        <w:t xml:space="preserve">Every officer action is logged and timestamped — audit trail visible in application history</w:t>
      </w:r>
    </w:p>
    <w:p>
      <w:pPr>
        <w:pStyle w:val="ListParagraph"/>
        <w:numPr>
          <w:ilvl w:val="0"/>
          <w:numId w:val="2"/>
        </w:numPr>
        <w:spacing w:after="40" w:before="40"/>
      </w:pPr>
      <w:r>
        <w:rPr>
          <w:rFonts w:ascii="Arial" w:cs="Arial" w:eastAsia="Arial" w:hAnsi="Arial"/>
          <w:sz w:val="20"/>
          <w:szCs w:val="20"/>
        </w:rPr>
        <w:t xml:space="preserve">Escalation override: senior officer can override junior decision with reason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the UX4G Assess journey for Officer Reviews Income Certificate Application.</w:t>
            </w:r>
          </w:p>
          <w:p>
            <w:pPr>
              <w:spacing w:after="16" w:before="16"/>
            </w:pPr>
            <w:r>
              <w:rPr>
                <w:rFonts w:ascii="Courier New" w:cs="Courier New" w:eastAsia="Courier New" w:hAnsi="Courier New"/>
                <w:color w:val="333333"/>
                <w:sz w:val="16"/>
                <w:szCs w:val="16"/>
              </w:rPr>
              <w:t xml:space="preserve">7 desktop frames 1440px each.</w:t>
            </w:r>
          </w:p>
          <w:p>
            <w:pPr>
              <w:spacing w:after="16" w:before="16"/>
            </w:pPr>
            <w:r>
              <w:rPr>
                <w:rFonts w:ascii="Courier New" w:cs="Courier New" w:eastAsia="Courier New" w:hAnsi="Courier New"/>
                <w:color w:val="333333"/>
                <w:sz w:val="16"/>
                <w:szCs w:val="16"/>
              </w:rPr>
              <w:t xml:space="preserve">Frame 1 Officer login: ministry login page Employee ID input password CAPTCHA Sign in primary. Note: password plus MFA for internal systems.</w:t>
            </w:r>
          </w:p>
          <w:p>
            <w:pPr>
              <w:spacing w:after="16" w:before="16"/>
            </w:pPr>
            <w:r>
              <w:rPr>
                <w:rFonts w:ascii="Courier New" w:cs="Courier New" w:eastAsia="Courier New" w:hAnsi="Courier New"/>
                <w:color w:val="333333"/>
                <w:sz w:val="16"/>
                <w:szCs w:val="16"/>
              </w:rPr>
              <w:t xml:space="preserve">Frame 2 Application queue: data table Columns App ID Citizen Name Service Submitted SLA days remaining colour-coded pill Status Assign Action. Sorted by SLA ascending. Filter Department Status SLA status. INC-2026-MH-04127 Ramesh Kumar 8 days row highlighted.</w:t>
            </w:r>
          </w:p>
          <w:p>
            <w:pPr>
              <w:spacing w:after="16" w:before="16"/>
            </w:pPr>
            <w:r>
              <w:rPr>
                <w:rFonts w:ascii="Courier New" w:cs="Courier New" w:eastAsia="Courier New" w:hAnsi="Courier New"/>
                <w:color w:val="333333"/>
                <w:sz w:val="16"/>
                <w:szCs w:val="16"/>
              </w:rPr>
              <w:t xml:space="preserve">Frame 3 Application detail split: Left 55% read-only citizen form data Aadhaar fields accordion sections. Right 45% Officer Actions panel checklist of review steps notes area action buttons.</w:t>
            </w:r>
          </w:p>
          <w:p>
            <w:pPr>
              <w:spacing w:after="16" w:before="16"/>
            </w:pPr>
            <w:r>
              <w:rPr>
                <w:rFonts w:ascii="Courier New" w:cs="Courier New" w:eastAsia="Courier New" w:hAnsi="Courier New"/>
                <w:color w:val="333333"/>
                <w:sz w:val="16"/>
                <w:szCs w:val="16"/>
              </w:rPr>
              <w:t xml:space="preserve">Frame 4 Document review: document viewer left PDF preview zoom rotate. Right document list with per-document Verified tick Issue flagged warning buttons. Flag reason modal on flag click.</w:t>
            </w:r>
          </w:p>
          <w:p>
            <w:pPr>
              <w:spacing w:after="16" w:before="16"/>
            </w:pPr>
            <w:r>
              <w:rPr>
                <w:rFonts w:ascii="Courier New" w:cs="Courier New" w:eastAsia="Courier New" w:hAnsi="Courier New"/>
                <w:color w:val="333333"/>
                <w:sz w:val="16"/>
                <w:szCs w:val="16"/>
              </w:rPr>
              <w:t xml:space="preserve">Frame 5 Inspection scheduling: Schedule field inspection officer-facing slot grid inspector assignment dropdown date time selection submit.</w:t>
            </w:r>
          </w:p>
          <w:p>
            <w:pPr>
              <w:spacing w:after="16" w:before="16"/>
            </w:pPr>
            <w:r>
              <w:rPr>
                <w:rFonts w:ascii="Courier New" w:cs="Courier New" w:eastAsia="Courier New" w:hAnsi="Courier New"/>
                <w:color w:val="333333"/>
                <w:sz w:val="16"/>
                <w:szCs w:val="16"/>
              </w:rPr>
              <w:t xml:space="preserve">Frame 6 Assessment form: eligibility criteria checklist officer ticks yes no per criterion. Remarks textarea. Decision radio: Approve Reject Request additional information.</w:t>
            </w:r>
          </w:p>
          <w:p>
            <w:pPr>
              <w:spacing w:after="16" w:before="16"/>
            </w:pPr>
            <w:r>
              <w:rPr>
                <w:rFonts w:ascii="Courier New" w:cs="Courier New" w:eastAsia="Courier New" w:hAnsi="Courier New"/>
                <w:color w:val="333333"/>
                <w:sz w:val="16"/>
                <w:szCs w:val="16"/>
              </w:rPr>
              <w:t xml:space="preserve">Frame 7 Decision: Approve green confirmation modal. Reject mandatory reason textarea This reason will be shown to the citizen Confirm rejection red danger button. Citizen notified automatically.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5C2D9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2026-04-12T21:30:21.153Z</dcterms:created>
  <dcterms:modified xsi:type="dcterms:W3CDTF">2026-04-12T21:30:21.153Z</dcterms:modified>
</cp:coreProperties>
</file>

<file path=docProps/custom.xml><?xml version="1.0" encoding="utf-8"?>
<Properties xmlns="http://schemas.openxmlformats.org/officeDocument/2006/custom-properties" xmlns:vt="http://schemas.openxmlformats.org/officeDocument/2006/docPropsVTypes"/>
</file>